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41693" w14:textId="0B904D5E" w:rsidR="00CB0C4A" w:rsidRDefault="002B0E52">
      <w:pPr>
        <w:pStyle w:val="Hovedrubrik"/>
        <w:rPr>
          <w:rFonts w:hint="default"/>
        </w:rPr>
      </w:pPr>
      <w:r>
        <w:rPr>
          <w:rFonts w:hint="default"/>
        </w:rPr>
        <w:t>Tilskudsregnskab</w:t>
      </w:r>
    </w:p>
    <w:p w14:paraId="0DF2C6D1" w14:textId="77777777" w:rsidR="00CB0C4A" w:rsidRDefault="00CB0C4A">
      <w:pPr>
        <w:rPr>
          <w:rFonts w:hint="default"/>
        </w:rPr>
      </w:pPr>
    </w:p>
    <w:p w14:paraId="35C2095B" w14:textId="77777777" w:rsidR="00CB0C4A" w:rsidRDefault="009C4A6E">
      <w:pPr>
        <w:pStyle w:val="bullet1"/>
        <w:numPr>
          <w:ilvl w:val="0"/>
          <w:numId w:val="19"/>
        </w:numPr>
        <w:ind w:left="284" w:hanging="284"/>
        <w:rPr>
          <w:rFonts w:hint="default"/>
        </w:rPr>
      </w:pPr>
      <w:r w:rsidRPr="00EB1343">
        <w:t xml:space="preserve">Fuldstændigt regnskab </w:t>
      </w:r>
    </w:p>
    <w:p w14:paraId="6FEDC232" w14:textId="77777777" w:rsidR="00CB0C4A" w:rsidRPr="00EB1343" w:rsidRDefault="009C4A6E">
      <w:pPr>
        <w:pStyle w:val="bullet1"/>
        <w:numPr>
          <w:ilvl w:val="0"/>
          <w:numId w:val="19"/>
        </w:numPr>
        <w:ind w:left="284" w:hanging="284"/>
        <w:rPr>
          <w:rFonts w:hint="default"/>
        </w:rPr>
      </w:pPr>
      <w:r>
        <w:rPr>
          <w:rFonts w:hint="default"/>
        </w:rPr>
        <w:t>E</w:t>
      </w:r>
      <w:r w:rsidRPr="00EB1343">
        <w:t>n</w:t>
      </w:r>
      <w:r>
        <w:rPr>
          <w:rFonts w:hint="default"/>
        </w:rPr>
        <w:t xml:space="preserve"> </w:t>
      </w:r>
      <w:r w:rsidRPr="00EB1343">
        <w:t>begr</w:t>
      </w:r>
      <w:r>
        <w:t>ebsramme</w:t>
      </w:r>
      <w:r>
        <w:rPr>
          <w:rFonts w:hint="default"/>
        </w:rPr>
        <w:t xml:space="preserve"> med særligt formål</w:t>
      </w:r>
      <w:r>
        <w:t>, der ikke kan fraviges</w:t>
      </w:r>
    </w:p>
    <w:p w14:paraId="0F3FE5B6" w14:textId="77777777" w:rsidR="00CB0C4A" w:rsidRPr="00EB1343" w:rsidRDefault="009C4A6E">
      <w:pPr>
        <w:pStyle w:val="bullet1"/>
        <w:numPr>
          <w:ilvl w:val="0"/>
          <w:numId w:val="19"/>
        </w:numPr>
        <w:ind w:left="284" w:hanging="284"/>
        <w:rPr>
          <w:rFonts w:hint="default"/>
        </w:rPr>
      </w:pPr>
      <w:r>
        <w:rPr>
          <w:rFonts w:hint="default"/>
        </w:rPr>
        <w:t>Ingen</w:t>
      </w:r>
      <w:r w:rsidRPr="00EB1343">
        <w:t xml:space="preserve"> </w:t>
      </w:r>
      <w:r>
        <w:t>ledelsesberetning</w:t>
      </w:r>
    </w:p>
    <w:p w14:paraId="215C402D" w14:textId="77777777" w:rsidR="00CB0C4A" w:rsidRPr="00EB1343" w:rsidRDefault="009C4A6E">
      <w:pPr>
        <w:pStyle w:val="bullet1"/>
        <w:numPr>
          <w:ilvl w:val="0"/>
          <w:numId w:val="19"/>
        </w:numPr>
        <w:ind w:left="284" w:hanging="284"/>
        <w:rPr>
          <w:rFonts w:hint="default"/>
        </w:rPr>
      </w:pPr>
      <w:r w:rsidRPr="00EB1343">
        <w:t>Fortsat drift er ikke et r</w:t>
      </w:r>
      <w:r>
        <w:t>egnskabsprincip i begrebsrammen (hvi</w:t>
      </w:r>
      <w:r>
        <w:rPr>
          <w:rFonts w:hint="default"/>
        </w:rPr>
        <w:t xml:space="preserve">s </w:t>
      </w:r>
      <w:r w:rsidRPr="00EB1343">
        <w:t>fortsat drift er en forudsæt</w:t>
      </w:r>
      <w:r>
        <w:t>ning skal</w:t>
      </w:r>
      <w:r>
        <w:rPr>
          <w:rFonts w:hint="default"/>
        </w:rPr>
        <w:t xml:space="preserve"> </w:t>
      </w:r>
      <w:r>
        <w:t>erklæringen tilpasses</w:t>
      </w:r>
      <w:r>
        <w:rPr>
          <w:rFonts w:hint="default"/>
        </w:rPr>
        <w:t>)</w:t>
      </w:r>
    </w:p>
    <w:p w14:paraId="6B16B5A4" w14:textId="7A535F2E" w:rsidR="00CB0C4A" w:rsidRDefault="009C4A6E">
      <w:pPr>
        <w:pStyle w:val="bullet1"/>
        <w:numPr>
          <w:ilvl w:val="0"/>
          <w:numId w:val="19"/>
        </w:numPr>
        <w:ind w:left="284" w:hanging="284"/>
        <w:rPr>
          <w:rFonts w:hint="default"/>
        </w:rPr>
      </w:pPr>
      <w:r w:rsidRPr="00EB1343">
        <w:t>Revisionen er foretaget i henhold til ISA og standarde</w:t>
      </w:r>
      <w:r>
        <w:t>rne for offentlig revision, jf.</w:t>
      </w:r>
      <w:r>
        <w:rPr>
          <w:rFonts w:hint="default"/>
        </w:rPr>
        <w:t xml:space="preserve"> </w:t>
      </w:r>
      <w:r w:rsidRPr="00EB1343">
        <w:t>tilskudsgivers revisionsinstruks af dd.mm.20X</w:t>
      </w:r>
      <w:r w:rsidR="008B0026">
        <w:rPr>
          <w:rFonts w:hint="default"/>
        </w:rPr>
        <w:t>X</w:t>
      </w:r>
      <w:r w:rsidRPr="00EB1343">
        <w:t xml:space="preserve"> </w:t>
      </w:r>
      <w:r>
        <w:t>for revision af projekttilskud</w:t>
      </w:r>
    </w:p>
    <w:p w14:paraId="282D0C01" w14:textId="77777777" w:rsidR="00536AF8" w:rsidRDefault="00536AF8">
      <w:pPr>
        <w:pStyle w:val="bullet1"/>
        <w:numPr>
          <w:ilvl w:val="0"/>
          <w:numId w:val="19"/>
        </w:numPr>
        <w:ind w:left="284" w:hanging="284"/>
        <w:rPr>
          <w:rFonts w:hint="default"/>
        </w:rPr>
      </w:pPr>
      <w:r>
        <w:rPr>
          <w:rFonts w:hint="default"/>
        </w:rPr>
        <w:t>Revisors udtalelse om juridisk-kritisk revision er uden kritiske bemærkninger</w:t>
      </w:r>
    </w:p>
    <w:p w14:paraId="288BFB5B" w14:textId="419264AD" w:rsidR="00137A3D" w:rsidRDefault="009C4A6E">
      <w:pPr>
        <w:pStyle w:val="bullet1"/>
        <w:numPr>
          <w:ilvl w:val="0"/>
          <w:numId w:val="19"/>
        </w:numPr>
        <w:ind w:left="284" w:hanging="284"/>
        <w:rPr>
          <w:rFonts w:hint="default"/>
        </w:rPr>
      </w:pPr>
      <w:r>
        <w:rPr>
          <w:rFonts w:hint="default"/>
        </w:rPr>
        <w:t>Udtalelse om juridisk-kritisk revision og forvaltningsrevision</w:t>
      </w:r>
    </w:p>
    <w:p w14:paraId="6F630B0A" w14:textId="55DC6713" w:rsidR="00CB0C4A" w:rsidRDefault="009C4A6E">
      <w:pPr>
        <w:pStyle w:val="bullet1"/>
        <w:numPr>
          <w:ilvl w:val="0"/>
          <w:numId w:val="19"/>
        </w:numPr>
        <w:ind w:left="284" w:hanging="284"/>
        <w:rPr>
          <w:rFonts w:hint="default"/>
        </w:rPr>
      </w:pPr>
      <w:r>
        <w:rPr>
          <w:rFonts w:hint="default"/>
        </w:rPr>
        <w:t>Erklæringsbekendtgørelsens §§ 1</w:t>
      </w:r>
      <w:r w:rsidR="006A601B">
        <w:rPr>
          <w:rFonts w:hint="default"/>
        </w:rPr>
        <w:t>8-21</w:t>
      </w:r>
      <w:r>
        <w:rPr>
          <w:rFonts w:hint="default"/>
        </w:rPr>
        <w:t xml:space="preserve"> (andre erklæringer med sikkerhed)</w:t>
      </w:r>
    </w:p>
    <w:p w14:paraId="45AB66EF" w14:textId="77777777" w:rsidR="00CB0C4A" w:rsidRDefault="009C4A6E">
      <w:pPr>
        <w:pStyle w:val="bullet1"/>
        <w:numPr>
          <w:ilvl w:val="0"/>
          <w:numId w:val="19"/>
        </w:numPr>
        <w:ind w:left="284" w:hanging="284"/>
        <w:rPr>
          <w:rFonts w:hint="default"/>
        </w:rPr>
      </w:pPr>
      <w:r w:rsidRPr="00EB1343">
        <w:t>ISA 700</w:t>
      </w:r>
      <w:r>
        <w:rPr>
          <w:rFonts w:hint="default"/>
        </w:rPr>
        <w:t xml:space="preserve"> og </w:t>
      </w:r>
      <w:r w:rsidRPr="00EB1343">
        <w:t xml:space="preserve">ISA 800 </w:t>
      </w:r>
    </w:p>
    <w:p w14:paraId="5B98B2AB" w14:textId="77777777" w:rsidR="00CB0C4A" w:rsidRDefault="009C4A6E">
      <w:pPr>
        <w:rPr>
          <w:rFonts w:hint="default"/>
        </w:rPr>
      </w:pPr>
      <w:r>
        <w:rPr>
          <w:rFonts w:hint="default"/>
        </w:rPr>
        <w:t>_____________________________________________________________________________</w:t>
      </w:r>
    </w:p>
    <w:p w14:paraId="0C0B2DC7" w14:textId="77777777" w:rsidR="00CB0C4A" w:rsidRDefault="00CB0C4A">
      <w:pPr>
        <w:rPr>
          <w:rFonts w:hint="default"/>
        </w:rPr>
      </w:pPr>
    </w:p>
    <w:p w14:paraId="23E7F519" w14:textId="77777777" w:rsidR="00CB0C4A" w:rsidRPr="00792AA6" w:rsidRDefault="009C4A6E">
      <w:pPr>
        <w:spacing w:after="120" w:line="380" w:lineRule="exact"/>
        <w:rPr>
          <w:rFonts w:cs="Arial" w:hint="default"/>
          <w:b/>
          <w:bCs/>
          <w:iCs/>
          <w:sz w:val="32"/>
          <w:szCs w:val="28"/>
        </w:rPr>
      </w:pPr>
      <w:r w:rsidRPr="00792AA6">
        <w:rPr>
          <w:rFonts w:cs="Arial"/>
          <w:b/>
          <w:bCs/>
          <w:iCs/>
          <w:sz w:val="32"/>
          <w:szCs w:val="28"/>
        </w:rPr>
        <w:t>Den uafhængige</w:t>
      </w:r>
      <w:r>
        <w:rPr>
          <w:rFonts w:cs="Arial" w:hint="default"/>
          <w:b/>
          <w:bCs/>
          <w:iCs/>
          <w:sz w:val="32"/>
          <w:szCs w:val="28"/>
        </w:rPr>
        <w:t xml:space="preserve"> revisors erklæring</w:t>
      </w:r>
    </w:p>
    <w:p w14:paraId="257453D9" w14:textId="77777777" w:rsidR="000A14F2" w:rsidRPr="00F03819" w:rsidRDefault="000A14F2" w:rsidP="000A14F2">
      <w:pPr>
        <w:rPr>
          <w:rFonts w:hint="default"/>
          <w:szCs w:val="22"/>
        </w:rPr>
      </w:pPr>
      <w:r w:rsidRPr="00F03819">
        <w:rPr>
          <w:rFonts w:hint="default"/>
          <w:szCs w:val="22"/>
        </w:rPr>
        <w:t>Til [tilskudsmodtager] (tilskudsmodtager) og [tilskudsgiver] (tilskudsgiver)</w:t>
      </w:r>
    </w:p>
    <w:p w14:paraId="7AC178A1" w14:textId="77777777" w:rsidR="000A14F2" w:rsidRPr="00F03819" w:rsidRDefault="000A14F2" w:rsidP="000A14F2">
      <w:pPr>
        <w:rPr>
          <w:rFonts w:hint="default"/>
          <w:szCs w:val="22"/>
        </w:rPr>
      </w:pPr>
    </w:p>
    <w:p w14:paraId="6B3DBFA8" w14:textId="77777777" w:rsidR="000A14F2" w:rsidRPr="00F03819" w:rsidRDefault="000A14F2" w:rsidP="000A14F2">
      <w:pPr>
        <w:pStyle w:val="Overskrift2"/>
        <w:spacing w:before="0"/>
        <w:rPr>
          <w:rFonts w:hint="default"/>
          <w:sz w:val="22"/>
          <w:szCs w:val="22"/>
        </w:rPr>
      </w:pPr>
      <w:r w:rsidRPr="00F03819">
        <w:rPr>
          <w:rFonts w:hint="default"/>
        </w:rPr>
        <w:t>Erklæring på [tilskudsregnskabet]</w:t>
      </w:r>
      <w:r w:rsidRPr="00F03819">
        <w:rPr>
          <w:rStyle w:val="Fodnotehenvisning"/>
          <w:rFonts w:hint="default"/>
          <w:b w:val="0"/>
          <w:sz w:val="22"/>
          <w:szCs w:val="22"/>
        </w:rPr>
        <w:footnoteReference w:id="1"/>
      </w:r>
      <w:r w:rsidRPr="00F03819">
        <w:rPr>
          <w:rFonts w:hint="default"/>
          <w:b w:val="0"/>
          <w:sz w:val="22"/>
          <w:szCs w:val="22"/>
          <w:vertAlign w:val="superscript"/>
        </w:rPr>
        <w:t>)</w:t>
      </w:r>
    </w:p>
    <w:p w14:paraId="3AEE83F2" w14:textId="77777777" w:rsidR="000A14F2" w:rsidRDefault="000A14F2" w:rsidP="000A14F2">
      <w:pPr>
        <w:pStyle w:val="Overskrift3"/>
        <w:spacing w:before="0"/>
        <w:rPr>
          <w:rFonts w:hint="default"/>
          <w:sz w:val="24"/>
        </w:rPr>
      </w:pPr>
    </w:p>
    <w:p w14:paraId="6B48B4C0" w14:textId="77777777" w:rsidR="000A14F2" w:rsidRPr="00F03819" w:rsidRDefault="000A14F2" w:rsidP="000A14F2">
      <w:pPr>
        <w:pStyle w:val="Overskrift3"/>
        <w:spacing w:before="0"/>
        <w:rPr>
          <w:rFonts w:hint="default"/>
          <w:sz w:val="24"/>
          <w:szCs w:val="24"/>
        </w:rPr>
      </w:pPr>
      <w:r w:rsidRPr="00F03819">
        <w:rPr>
          <w:rFonts w:hint="default"/>
          <w:sz w:val="24"/>
          <w:szCs w:val="24"/>
        </w:rPr>
        <w:t>Konklusion</w:t>
      </w:r>
    </w:p>
    <w:p w14:paraId="5F4B21C9" w14:textId="47FE1595" w:rsidR="000A14F2" w:rsidRPr="00F03819" w:rsidRDefault="000A14F2" w:rsidP="000A14F2">
      <w:pPr>
        <w:rPr>
          <w:rFonts w:hint="default"/>
          <w:szCs w:val="22"/>
        </w:rPr>
      </w:pPr>
      <w:r w:rsidRPr="00F03819">
        <w:rPr>
          <w:rFonts w:hint="default"/>
          <w:szCs w:val="22"/>
        </w:rPr>
        <w:t>Vi har revideret [tilskudsregnskabet] for [tilskudsmodtager] for tilskud modtaget under [tilskudsordning], [projektnummer], [eventuelt yderligere identifikation af det reviderede, fx projektets omkostninger og/eller sidenr.] for perioden [fra dd.mm.20X</w:t>
      </w:r>
      <w:r w:rsidR="008B0026">
        <w:rPr>
          <w:rFonts w:hint="default"/>
          <w:szCs w:val="22"/>
        </w:rPr>
        <w:t>X</w:t>
      </w:r>
      <w:r w:rsidRPr="00F03819">
        <w:rPr>
          <w:rFonts w:hint="default"/>
          <w:szCs w:val="22"/>
        </w:rPr>
        <w:t xml:space="preserve"> – dd.mm.20X</w:t>
      </w:r>
      <w:r w:rsidR="008B0026">
        <w:rPr>
          <w:rFonts w:hint="default"/>
          <w:szCs w:val="22"/>
        </w:rPr>
        <w:t>X</w:t>
      </w:r>
      <w:r w:rsidRPr="00F03819">
        <w:rPr>
          <w:rFonts w:hint="default"/>
          <w:szCs w:val="22"/>
        </w:rPr>
        <w:t>]. Projektregnskabet udarbejdes efter retningslinjerne i [angiv regnskabsmæssig begrebsramme, fx tilsagnsbrev, regnskabsinstruks o.l.] (i det følgende kaldet ”tilskudsgivers retningslinjer”).</w:t>
      </w:r>
    </w:p>
    <w:p w14:paraId="605BF58F" w14:textId="77777777" w:rsidR="000A14F2" w:rsidRPr="00F03819" w:rsidRDefault="000A14F2" w:rsidP="000A14F2">
      <w:pPr>
        <w:rPr>
          <w:rFonts w:hint="default"/>
          <w:szCs w:val="22"/>
        </w:rPr>
      </w:pPr>
    </w:p>
    <w:p w14:paraId="42E84B1C" w14:textId="77777777" w:rsidR="000A14F2" w:rsidRPr="00F03819" w:rsidRDefault="000A14F2" w:rsidP="000A14F2">
      <w:pPr>
        <w:rPr>
          <w:rFonts w:hint="default"/>
          <w:szCs w:val="22"/>
        </w:rPr>
      </w:pPr>
      <w:r w:rsidRPr="00F03819">
        <w:rPr>
          <w:rFonts w:hint="default"/>
          <w:szCs w:val="22"/>
        </w:rPr>
        <w:t>Det er vores opfattelse, at projektregnskabet i alle væsentlige henseender er rigtigt, dvs. udarbejdet i overensstemmelse med tilskudsgivers retningslinjer.</w:t>
      </w:r>
    </w:p>
    <w:p w14:paraId="64965B0B" w14:textId="77777777" w:rsidR="000A14F2" w:rsidRPr="00F03819" w:rsidRDefault="000A14F2" w:rsidP="000A14F2">
      <w:pPr>
        <w:rPr>
          <w:rFonts w:hint="default"/>
          <w:szCs w:val="22"/>
        </w:rPr>
      </w:pPr>
    </w:p>
    <w:p w14:paraId="772FA815" w14:textId="77777777" w:rsidR="000A14F2" w:rsidRPr="00F03819" w:rsidRDefault="000A14F2" w:rsidP="000A14F2">
      <w:pPr>
        <w:pStyle w:val="Overskrift3"/>
        <w:spacing w:before="0"/>
        <w:rPr>
          <w:rFonts w:hint="default"/>
          <w:sz w:val="24"/>
          <w:szCs w:val="24"/>
        </w:rPr>
      </w:pPr>
      <w:r w:rsidRPr="00F03819">
        <w:rPr>
          <w:rFonts w:hint="default"/>
          <w:sz w:val="24"/>
          <w:szCs w:val="24"/>
        </w:rPr>
        <w:t>Grundlag for konklusion</w:t>
      </w:r>
    </w:p>
    <w:p w14:paraId="7A502DD4" w14:textId="404B777E" w:rsidR="000A14F2" w:rsidRPr="00F03819" w:rsidRDefault="000A14F2" w:rsidP="000A14F2">
      <w:pPr>
        <w:rPr>
          <w:rFonts w:hint="default"/>
          <w:szCs w:val="22"/>
        </w:rPr>
      </w:pPr>
      <w:r w:rsidRPr="00F03819">
        <w:rPr>
          <w:rFonts w:hint="default"/>
          <w:szCs w:val="22"/>
        </w:rPr>
        <w:t>Vi har udført vores revision i overensstemmelse med internationale standarder om revision, de yderligere krav, der er gældende i Danmark, samt standarderne for offentlig revision, idet revisionen udføres på grundlag af bestemmelserne i [tilskudsgivers revisionsinstruks af [dd.mm.20X</w:t>
      </w:r>
      <w:r w:rsidR="003D7B63">
        <w:rPr>
          <w:rFonts w:hint="default"/>
          <w:szCs w:val="22"/>
        </w:rPr>
        <w:t>X</w:t>
      </w:r>
      <w:r w:rsidRPr="00F03819">
        <w:rPr>
          <w:rFonts w:hint="default"/>
          <w:szCs w:val="22"/>
        </w:rPr>
        <w:t xml:space="preserve">] for revision af projekttilskud]. Vores ansvar ifølge disse standarder og krav er nærmere beskrevet i erklæringens afsnit ”Revisors ansvar for revisionen af projektregnskabet”. Vi er uafhængige af tilskudsmodtager i overensstemmelse med International Ethics Standards Board for Accountants’ internationale retningslinjer for revisorers etiske adfærd (IESBA Code) og de yderligere etiske krav, der er gældende i Danmark, ligesom vi har opfyldt vores øvrige etiske forpligtelser i </w:t>
      </w:r>
      <w:r w:rsidRPr="00F03819">
        <w:rPr>
          <w:rFonts w:hint="default"/>
          <w:szCs w:val="22"/>
        </w:rPr>
        <w:lastRenderedPageBreak/>
        <w:t>henhold til disse krav og IESBA Code. Det er vores opfattelse, at det opnåede revisionsbevis er tilstrækkeligt og egnet som grundlag for vores konklusion.</w:t>
      </w:r>
    </w:p>
    <w:p w14:paraId="70FB161F" w14:textId="77777777" w:rsidR="000A14F2" w:rsidRPr="00F03819" w:rsidRDefault="000A14F2" w:rsidP="000A14F2">
      <w:pPr>
        <w:rPr>
          <w:rFonts w:hint="default"/>
          <w:szCs w:val="22"/>
        </w:rPr>
      </w:pPr>
    </w:p>
    <w:p w14:paraId="6B8CAA0E" w14:textId="77777777" w:rsidR="000A14F2" w:rsidRPr="00F03819" w:rsidRDefault="000A14F2" w:rsidP="000A14F2">
      <w:pPr>
        <w:pStyle w:val="Overskrift3"/>
        <w:spacing w:before="0"/>
        <w:rPr>
          <w:rFonts w:hint="default"/>
          <w:sz w:val="24"/>
          <w:szCs w:val="24"/>
        </w:rPr>
      </w:pPr>
      <w:r w:rsidRPr="00F03819">
        <w:rPr>
          <w:rFonts w:hint="default"/>
          <w:sz w:val="24"/>
          <w:szCs w:val="24"/>
        </w:rPr>
        <w:t>Fremhævelse af forhold i regnskabet – anvendt regnskabspraksis [samt begrænsning i distribution og anvendelse]</w:t>
      </w:r>
    </w:p>
    <w:p w14:paraId="0E64D29A" w14:textId="77777777" w:rsidR="000A14F2" w:rsidRPr="00F03819" w:rsidRDefault="000A14F2" w:rsidP="000A14F2">
      <w:pPr>
        <w:rPr>
          <w:rFonts w:hint="default"/>
          <w:szCs w:val="22"/>
        </w:rPr>
      </w:pPr>
      <w:r w:rsidRPr="00F03819">
        <w:rPr>
          <w:rFonts w:hint="default"/>
          <w:szCs w:val="22"/>
        </w:rPr>
        <w:t xml:space="preserve">Vi henleder opmærksomheden på, at [tilskudsregnskabet] er udarbejdet i henhold til tilskudsgivers retningslinjer. [Tilskudsregnskabet] er udarbejdet med henblik på at hjælpe tilskudsmodtager til at overholde de regnskabsmæssige bestemmelser i tilskudsgivers retningslinjer. Som følge heraf kan [tilskudsregnskabet] være uegnet til andet formål. </w:t>
      </w:r>
    </w:p>
    <w:p w14:paraId="4CF006A2" w14:textId="77777777" w:rsidR="000A14F2" w:rsidRPr="00F03819" w:rsidRDefault="000A14F2" w:rsidP="000A14F2">
      <w:pPr>
        <w:rPr>
          <w:rFonts w:hint="default"/>
          <w:szCs w:val="22"/>
        </w:rPr>
      </w:pPr>
    </w:p>
    <w:p w14:paraId="2F3B4088" w14:textId="77777777" w:rsidR="000A14F2" w:rsidRPr="00F03819" w:rsidRDefault="000A14F2" w:rsidP="000A14F2">
      <w:pPr>
        <w:rPr>
          <w:rFonts w:hint="default"/>
          <w:szCs w:val="22"/>
        </w:rPr>
      </w:pPr>
      <w:r w:rsidRPr="00F03819">
        <w:rPr>
          <w:rFonts w:hint="default"/>
          <w:szCs w:val="22"/>
        </w:rPr>
        <w:t>Vores erklæring er udelukkende udarbejdet til brug for tilskudsmodtager og tilskudsgiver og bør ikke udleveres til eller anvendes af andre parter end tilskudsmodtager og tilskudsgiver.</w:t>
      </w:r>
    </w:p>
    <w:p w14:paraId="0F27666B" w14:textId="77777777" w:rsidR="000A14F2" w:rsidRPr="00F03819" w:rsidRDefault="000A14F2" w:rsidP="000A14F2">
      <w:pPr>
        <w:rPr>
          <w:rFonts w:hint="default"/>
          <w:szCs w:val="22"/>
        </w:rPr>
      </w:pPr>
    </w:p>
    <w:p w14:paraId="7590D582" w14:textId="77777777" w:rsidR="000A14F2" w:rsidRPr="00F03819" w:rsidRDefault="000A14F2" w:rsidP="000A14F2">
      <w:pPr>
        <w:rPr>
          <w:rFonts w:hint="default"/>
          <w:color w:val="000000" w:themeColor="text1"/>
          <w:szCs w:val="22"/>
        </w:rPr>
      </w:pPr>
      <w:r w:rsidRPr="00F03819">
        <w:rPr>
          <w:rFonts w:hint="default"/>
          <w:szCs w:val="22"/>
        </w:rPr>
        <w:t>Vores konklusion er ikke modificeret som følge af disse forhold.</w:t>
      </w:r>
      <w:r w:rsidRPr="00F03819">
        <w:rPr>
          <w:rFonts w:hint="default"/>
          <w:color w:val="000000" w:themeColor="text1"/>
          <w:szCs w:val="22"/>
        </w:rPr>
        <w:t xml:space="preserve"> </w:t>
      </w:r>
    </w:p>
    <w:p w14:paraId="505BD6BC" w14:textId="77777777" w:rsidR="000A14F2" w:rsidRPr="00F03819" w:rsidRDefault="000A14F2" w:rsidP="000A14F2">
      <w:pPr>
        <w:rPr>
          <w:rFonts w:hint="default"/>
          <w:color w:val="000000" w:themeColor="text1"/>
          <w:szCs w:val="22"/>
        </w:rPr>
      </w:pPr>
    </w:p>
    <w:p w14:paraId="6E49C389" w14:textId="77777777" w:rsidR="000A14F2" w:rsidRPr="00F03819" w:rsidRDefault="000A14F2" w:rsidP="000A14F2">
      <w:pPr>
        <w:pStyle w:val="Overskrift3"/>
        <w:spacing w:before="0"/>
        <w:rPr>
          <w:rFonts w:hint="default"/>
          <w:i/>
          <w:sz w:val="22"/>
          <w:szCs w:val="22"/>
        </w:rPr>
      </w:pPr>
      <w:r w:rsidRPr="00F03819">
        <w:rPr>
          <w:rFonts w:hint="default"/>
          <w:sz w:val="24"/>
          <w:szCs w:val="24"/>
        </w:rPr>
        <w:t>[Fremhævelse af forhold i regnskabet]</w:t>
      </w:r>
      <w:r w:rsidRPr="00F03819">
        <w:rPr>
          <w:rStyle w:val="Fodnotehenvisning"/>
          <w:rFonts w:hint="default"/>
          <w:b w:val="0"/>
          <w:sz w:val="22"/>
          <w:szCs w:val="22"/>
        </w:rPr>
        <w:footnoteReference w:id="2"/>
      </w:r>
      <w:r w:rsidRPr="00F03819">
        <w:rPr>
          <w:rFonts w:hint="default"/>
          <w:b w:val="0"/>
          <w:sz w:val="22"/>
          <w:szCs w:val="22"/>
          <w:vertAlign w:val="superscript"/>
        </w:rPr>
        <w:t>)</w:t>
      </w:r>
    </w:p>
    <w:p w14:paraId="1EDF456C" w14:textId="77777777" w:rsidR="000A14F2" w:rsidRPr="00F03819" w:rsidRDefault="000A14F2" w:rsidP="000A14F2">
      <w:pPr>
        <w:rPr>
          <w:rFonts w:hint="default"/>
          <w:szCs w:val="22"/>
        </w:rPr>
      </w:pPr>
    </w:p>
    <w:p w14:paraId="76771460" w14:textId="77777777" w:rsidR="000A14F2" w:rsidRPr="00F03819" w:rsidRDefault="000A14F2" w:rsidP="000A14F2">
      <w:pPr>
        <w:pStyle w:val="Overskrift3"/>
        <w:spacing w:before="0"/>
        <w:rPr>
          <w:rFonts w:hint="default"/>
          <w:sz w:val="24"/>
          <w:szCs w:val="24"/>
        </w:rPr>
      </w:pPr>
      <w:r w:rsidRPr="00F03819">
        <w:rPr>
          <w:rFonts w:hint="default"/>
          <w:sz w:val="24"/>
          <w:szCs w:val="24"/>
        </w:rPr>
        <w:t>Fremhævelse af forhold vedrørende revisionen</w:t>
      </w:r>
    </w:p>
    <w:p w14:paraId="5155A667" w14:textId="77777777" w:rsidR="000A14F2" w:rsidRPr="00F03819" w:rsidRDefault="000A14F2" w:rsidP="000A14F2">
      <w:pPr>
        <w:rPr>
          <w:rFonts w:hint="default"/>
          <w:szCs w:val="22"/>
        </w:rPr>
      </w:pPr>
      <w:r w:rsidRPr="00F03819">
        <w:rPr>
          <w:rFonts w:hint="default"/>
          <w:szCs w:val="22"/>
        </w:rPr>
        <w:t>Tilskudsmodtager har i overensstemmelse med tilskudsgivers retningslinjer medtaget de af tilskudsgiver godkendte budgettal som sammenligningstal i regnskabet. Budgettallene har ikke været underlagt revision.</w:t>
      </w:r>
    </w:p>
    <w:p w14:paraId="5DDD9D40" w14:textId="77777777" w:rsidR="000A14F2" w:rsidRDefault="000A14F2" w:rsidP="000A14F2">
      <w:pPr>
        <w:pStyle w:val="Overskrift3"/>
        <w:spacing w:before="0"/>
        <w:rPr>
          <w:rFonts w:hint="default"/>
          <w:sz w:val="24"/>
        </w:rPr>
      </w:pPr>
    </w:p>
    <w:p w14:paraId="19E6864E" w14:textId="77777777" w:rsidR="000A14F2" w:rsidRPr="00F03819" w:rsidRDefault="000A14F2" w:rsidP="000A14F2">
      <w:pPr>
        <w:pStyle w:val="Overskrift3"/>
        <w:spacing w:before="0"/>
        <w:rPr>
          <w:rFonts w:hint="default"/>
          <w:b w:val="0"/>
          <w:bCs w:val="0"/>
          <w:sz w:val="22"/>
          <w:szCs w:val="22"/>
          <w:vertAlign w:val="superscript"/>
        </w:rPr>
      </w:pPr>
      <w:r w:rsidRPr="00F03819">
        <w:rPr>
          <w:rFonts w:hint="default"/>
          <w:sz w:val="24"/>
          <w:szCs w:val="24"/>
        </w:rPr>
        <w:t>[Fremhævelse af forhold vedrørende revisionen]</w:t>
      </w:r>
      <w:r w:rsidRPr="00F03819">
        <w:rPr>
          <w:rStyle w:val="Fodnotehenvisning"/>
          <w:rFonts w:hint="default"/>
          <w:b w:val="0"/>
          <w:sz w:val="22"/>
          <w:szCs w:val="22"/>
        </w:rPr>
        <w:footnoteReference w:id="3"/>
      </w:r>
      <w:r w:rsidRPr="00F03819">
        <w:rPr>
          <w:rFonts w:hint="default"/>
          <w:b w:val="0"/>
          <w:sz w:val="22"/>
          <w:szCs w:val="22"/>
          <w:vertAlign w:val="superscript"/>
        </w:rPr>
        <w:t>)</w:t>
      </w:r>
    </w:p>
    <w:p w14:paraId="3BBB20F3" w14:textId="77777777" w:rsidR="000A14F2" w:rsidRPr="00F03819" w:rsidRDefault="000A14F2" w:rsidP="000A14F2">
      <w:pPr>
        <w:rPr>
          <w:rFonts w:hint="default"/>
          <w:szCs w:val="22"/>
        </w:rPr>
      </w:pPr>
    </w:p>
    <w:p w14:paraId="14EBD01D" w14:textId="77777777" w:rsidR="000A14F2" w:rsidRPr="00F03819" w:rsidRDefault="000A14F2" w:rsidP="000A14F2">
      <w:pPr>
        <w:pStyle w:val="Overskrift3"/>
        <w:spacing w:before="0"/>
        <w:rPr>
          <w:rFonts w:hint="default"/>
          <w:sz w:val="24"/>
          <w:szCs w:val="24"/>
        </w:rPr>
      </w:pPr>
      <w:r w:rsidRPr="00F03819">
        <w:rPr>
          <w:rFonts w:hint="default"/>
          <w:sz w:val="24"/>
          <w:szCs w:val="24"/>
        </w:rPr>
        <w:t>Ledelsens ansvar for projektregnskabet</w:t>
      </w:r>
    </w:p>
    <w:p w14:paraId="359BA71A" w14:textId="77777777" w:rsidR="000A14F2" w:rsidRPr="00F03819" w:rsidRDefault="000A14F2" w:rsidP="000A14F2">
      <w:pPr>
        <w:rPr>
          <w:rFonts w:hint="default"/>
          <w:szCs w:val="22"/>
        </w:rPr>
      </w:pPr>
      <w:r w:rsidRPr="00F03819">
        <w:rPr>
          <w:rFonts w:hint="default"/>
          <w:szCs w:val="22"/>
        </w:rPr>
        <w:t>Ledelsen har ansvaret for udarbejdelsen af et [tilskudsregnskab], der i alle væsentlige henseender er rigtigt, dvs. udarbejdet i overensstemmelse med tilskudsgivers retningslinjer. Ledelsen har endvidere ansvaret for den interne kontrol, som ledelsen anser for nødvendig for at udarbejde et tilskudsregnskab uden væsentlig fejlinformation, uanset om denne skyldes besvigelser eller fejl.</w:t>
      </w:r>
    </w:p>
    <w:p w14:paraId="2F665D9F" w14:textId="77777777" w:rsidR="000A14F2" w:rsidRPr="00F03819" w:rsidRDefault="000A14F2" w:rsidP="000A14F2">
      <w:pPr>
        <w:rPr>
          <w:rFonts w:hint="default"/>
          <w:szCs w:val="22"/>
        </w:rPr>
      </w:pPr>
    </w:p>
    <w:p w14:paraId="05227A0D" w14:textId="77777777" w:rsidR="000A14F2" w:rsidRPr="00F03819" w:rsidRDefault="000A14F2" w:rsidP="000A14F2">
      <w:pPr>
        <w:pStyle w:val="Overskrift3"/>
        <w:spacing w:before="0"/>
        <w:rPr>
          <w:rFonts w:hint="default"/>
          <w:sz w:val="24"/>
          <w:szCs w:val="24"/>
        </w:rPr>
      </w:pPr>
      <w:r w:rsidRPr="00F03819">
        <w:rPr>
          <w:rFonts w:hint="default"/>
          <w:sz w:val="24"/>
          <w:szCs w:val="24"/>
        </w:rPr>
        <w:t>Revisors ansvar for revisionen af projektregnskabet</w:t>
      </w:r>
    </w:p>
    <w:p w14:paraId="16B0FDAC" w14:textId="798ED1D0" w:rsidR="000A14F2" w:rsidRPr="00F03819" w:rsidRDefault="000A14F2" w:rsidP="000A14F2">
      <w:pPr>
        <w:rPr>
          <w:rFonts w:hint="default"/>
          <w:szCs w:val="22"/>
        </w:rPr>
      </w:pPr>
      <w:r w:rsidRPr="00F03819">
        <w:rPr>
          <w:rFonts w:hint="default"/>
          <w:szCs w:val="22"/>
        </w:rPr>
        <w:t>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idet revisionen udføres på grundlag af bestemmelserne i [tilskudsgivers revisionsinstruks af [dd.mm.20X</w:t>
      </w:r>
      <w:r w:rsidR="008B0026">
        <w:rPr>
          <w:rFonts w:hint="default"/>
          <w:szCs w:val="22"/>
        </w:rPr>
        <w:t>X</w:t>
      </w:r>
      <w:r w:rsidRPr="00F03819">
        <w:rPr>
          <w:rFonts w:hint="default"/>
          <w:szCs w:val="22"/>
        </w:rPr>
        <w:t xml:space="preserve">] for revision af projekttilskud], altid vil afdække væsentlig fejlinformation, når sådan findes. </w:t>
      </w:r>
      <w:r w:rsidRPr="00F03819">
        <w:rPr>
          <w:rFonts w:hint="default"/>
          <w:szCs w:val="22"/>
        </w:rPr>
        <w:lastRenderedPageBreak/>
        <w:t>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1F0064C3" w14:textId="77777777" w:rsidR="000A14F2" w:rsidRPr="00F03819" w:rsidRDefault="000A14F2" w:rsidP="000A14F2">
      <w:pPr>
        <w:rPr>
          <w:rFonts w:hint="default"/>
          <w:szCs w:val="22"/>
        </w:rPr>
      </w:pPr>
    </w:p>
    <w:p w14:paraId="6D2645EF" w14:textId="77140CD9" w:rsidR="000A14F2" w:rsidRPr="00F03819" w:rsidRDefault="000A14F2" w:rsidP="000A14F2">
      <w:pPr>
        <w:rPr>
          <w:rFonts w:hint="default"/>
          <w:szCs w:val="22"/>
        </w:rPr>
      </w:pPr>
      <w:r w:rsidRPr="00F03819">
        <w:rPr>
          <w:rFonts w:hint="default"/>
          <w:szCs w:val="22"/>
        </w:rPr>
        <w:t>Som led i en revision, der udføres i overensstemmelse med internationale standarder om revision og de yderligere krav, der er gældende i Danmark, samt standarderne for offentlig revision, idet revisionen udføres på grundlag af bestemmelserne i [tilskudsgivers revisionsinstruks af [dd.mm.20X</w:t>
      </w:r>
      <w:r w:rsidR="008B0026">
        <w:rPr>
          <w:rFonts w:hint="default"/>
          <w:szCs w:val="22"/>
        </w:rPr>
        <w:t>X</w:t>
      </w:r>
      <w:r w:rsidRPr="00F03819">
        <w:rPr>
          <w:rFonts w:hint="default"/>
          <w:szCs w:val="22"/>
        </w:rPr>
        <w:t>] for revision af projekttilskud], foretager vi faglige vurderinger og opretholder professionel skepsis under revisionen. Herudover:</w:t>
      </w:r>
    </w:p>
    <w:p w14:paraId="7055CB65" w14:textId="77777777" w:rsidR="000A14F2" w:rsidRPr="00F03819" w:rsidRDefault="000A14F2" w:rsidP="000A14F2">
      <w:pPr>
        <w:rPr>
          <w:rFonts w:hint="default"/>
          <w:szCs w:val="22"/>
        </w:rPr>
      </w:pPr>
    </w:p>
    <w:p w14:paraId="2668DF59" w14:textId="77777777" w:rsidR="000A14F2" w:rsidRPr="00F03819" w:rsidRDefault="000A14F2" w:rsidP="000A14F2">
      <w:pPr>
        <w:pStyle w:val="Listeafsnit"/>
        <w:numPr>
          <w:ilvl w:val="0"/>
          <w:numId w:val="20"/>
        </w:numPr>
        <w:spacing w:line="280" w:lineRule="atLeast"/>
        <w:ind w:left="284" w:hanging="284"/>
        <w:contextualSpacing/>
        <w:rPr>
          <w:rFonts w:hint="default"/>
          <w:szCs w:val="22"/>
        </w:rPr>
      </w:pPr>
      <w:r w:rsidRPr="00F03819">
        <w:rPr>
          <w:rFonts w:hint="default"/>
          <w:szCs w:val="22"/>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204D2456" w14:textId="77777777" w:rsidR="000A14F2" w:rsidRPr="00F03819" w:rsidRDefault="000A14F2" w:rsidP="000A14F2">
      <w:pPr>
        <w:ind w:left="284" w:hanging="284"/>
        <w:rPr>
          <w:rFonts w:hint="default"/>
          <w:szCs w:val="22"/>
        </w:rPr>
      </w:pPr>
    </w:p>
    <w:p w14:paraId="4A77CA43" w14:textId="77777777" w:rsidR="000A14F2" w:rsidRPr="00F03819" w:rsidRDefault="000A14F2" w:rsidP="000A14F2">
      <w:pPr>
        <w:pStyle w:val="Listeafsnit"/>
        <w:numPr>
          <w:ilvl w:val="0"/>
          <w:numId w:val="20"/>
        </w:numPr>
        <w:spacing w:line="280" w:lineRule="atLeast"/>
        <w:ind w:left="284" w:hanging="284"/>
        <w:contextualSpacing/>
        <w:rPr>
          <w:rFonts w:hint="default"/>
          <w:szCs w:val="22"/>
        </w:rPr>
      </w:pPr>
      <w:r w:rsidRPr="00F03819">
        <w:rPr>
          <w:rFonts w:hint="default"/>
          <w:szCs w:val="22"/>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70975011" w14:textId="77777777" w:rsidR="000A14F2" w:rsidRPr="00F03819" w:rsidRDefault="000A14F2" w:rsidP="000A14F2">
      <w:pPr>
        <w:ind w:left="284" w:hanging="284"/>
        <w:rPr>
          <w:rFonts w:hint="default"/>
          <w:szCs w:val="22"/>
        </w:rPr>
      </w:pPr>
    </w:p>
    <w:p w14:paraId="77E7934F" w14:textId="77777777" w:rsidR="000A14F2" w:rsidRPr="00F03819" w:rsidRDefault="000A14F2" w:rsidP="000A14F2">
      <w:pPr>
        <w:pStyle w:val="Listeafsnit"/>
        <w:numPr>
          <w:ilvl w:val="0"/>
          <w:numId w:val="20"/>
        </w:numPr>
        <w:spacing w:line="280" w:lineRule="atLeast"/>
        <w:ind w:left="284" w:hanging="284"/>
        <w:contextualSpacing/>
        <w:rPr>
          <w:rFonts w:hint="default"/>
          <w:szCs w:val="22"/>
        </w:rPr>
      </w:pPr>
      <w:r w:rsidRPr="00F03819">
        <w:rPr>
          <w:rFonts w:hint="default"/>
          <w:szCs w:val="22"/>
        </w:rPr>
        <w:t>Tager vi stilling til, om den regnskabspraksis, som er anvendt af ledelsen, er passende, samt om de regnskabsmæssige skøn og tilknyttede oplysninger, som ledelsen har udarbejdet, er rimelige.</w:t>
      </w:r>
    </w:p>
    <w:p w14:paraId="0A0B36B6" w14:textId="77777777" w:rsidR="000A14F2" w:rsidRPr="00F03819" w:rsidRDefault="000A14F2" w:rsidP="000A14F2">
      <w:pPr>
        <w:rPr>
          <w:rFonts w:hint="default"/>
          <w:szCs w:val="22"/>
        </w:rPr>
      </w:pPr>
    </w:p>
    <w:p w14:paraId="6B3EA514" w14:textId="77777777" w:rsidR="000A14F2" w:rsidRPr="00F03819" w:rsidRDefault="000A14F2" w:rsidP="000A14F2">
      <w:pPr>
        <w:rPr>
          <w:rFonts w:hint="default"/>
          <w:szCs w:val="22"/>
        </w:rPr>
      </w:pPr>
      <w:r w:rsidRPr="00F03819">
        <w:rPr>
          <w:rFonts w:hint="default"/>
          <w:szCs w:val="22"/>
        </w:rPr>
        <w:t>Vi kommunikerer med ledelsen om blandt andet det planlagte omfang og den tidsmæssige placering af revisionen samt betydelige revisionsmæssige observationer, herunder eventuelle betydelige mangler i intern kontrol, som vi identificerer under revisionen.</w:t>
      </w:r>
    </w:p>
    <w:p w14:paraId="5D4FDC9C" w14:textId="77777777" w:rsidR="000A14F2" w:rsidRPr="00F03819" w:rsidRDefault="000A14F2" w:rsidP="000A14F2">
      <w:pPr>
        <w:rPr>
          <w:rFonts w:hint="default"/>
          <w:szCs w:val="22"/>
        </w:rPr>
      </w:pPr>
    </w:p>
    <w:p w14:paraId="5BCF3FAF" w14:textId="77777777" w:rsidR="000A14F2" w:rsidRPr="00F03819" w:rsidRDefault="000A14F2" w:rsidP="000A14F2">
      <w:pPr>
        <w:spacing w:line="276" w:lineRule="auto"/>
        <w:rPr>
          <w:rFonts w:hint="default"/>
          <w:szCs w:val="22"/>
        </w:rPr>
      </w:pPr>
      <w:r w:rsidRPr="00027A29">
        <w:rPr>
          <w:rFonts w:hint="default"/>
          <w:b/>
          <w:bCs/>
          <w:sz w:val="28"/>
          <w:szCs w:val="28"/>
        </w:rPr>
        <w:t>Udtalelse om juridisk-kritisk revision og forvaltningsrevision</w:t>
      </w:r>
      <w:r w:rsidRPr="00F03819">
        <w:rPr>
          <w:rStyle w:val="Fodnotehenvisning"/>
          <w:rFonts w:cs="Arial" w:hint="default"/>
          <w:bCs/>
          <w:szCs w:val="22"/>
        </w:rPr>
        <w:footnoteReference w:id="4"/>
      </w:r>
      <w:r w:rsidRPr="00F03819">
        <w:rPr>
          <w:rFonts w:hint="default"/>
          <w:bCs/>
          <w:szCs w:val="22"/>
          <w:vertAlign w:val="superscript"/>
        </w:rPr>
        <w:t>)</w:t>
      </w:r>
    </w:p>
    <w:p w14:paraId="38CB15CF" w14:textId="77777777" w:rsidR="000A14F2" w:rsidRPr="00F03819" w:rsidRDefault="000A14F2" w:rsidP="000A14F2">
      <w:pPr>
        <w:rPr>
          <w:rFonts w:hint="default"/>
          <w:szCs w:val="22"/>
        </w:rPr>
      </w:pPr>
      <w:r w:rsidRPr="00F03819">
        <w:rPr>
          <w:rFonts w:hint="default"/>
          <w:szCs w:val="22"/>
        </w:rPr>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driften af aktiviteterne og forvaltningen af de midler, der er omfattet af [tilskudsregnskabet]. Ledelsen har i den forbindelse ansvar for at etablere systemer og processer, der understøtter skyldige økonomiske hensyn.</w:t>
      </w:r>
    </w:p>
    <w:p w14:paraId="62107BFE" w14:textId="77777777" w:rsidR="000A14F2" w:rsidRPr="00F03819" w:rsidRDefault="000A14F2" w:rsidP="000A14F2">
      <w:pPr>
        <w:rPr>
          <w:rFonts w:hint="default"/>
          <w:szCs w:val="22"/>
        </w:rPr>
      </w:pPr>
    </w:p>
    <w:p w14:paraId="2D71984A" w14:textId="77777777" w:rsidR="000A14F2" w:rsidRPr="00F03819" w:rsidRDefault="000A14F2" w:rsidP="000A14F2">
      <w:pPr>
        <w:rPr>
          <w:rFonts w:hint="default"/>
          <w:iCs/>
          <w:szCs w:val="22"/>
        </w:rPr>
      </w:pPr>
      <w:r w:rsidRPr="00F03819">
        <w:rPr>
          <w:rFonts w:hint="default"/>
          <w:iCs/>
          <w:szCs w:val="22"/>
        </w:rPr>
        <w:t xml:space="preserve">I tilknytning til vores revision af [tilskudsregnskabet] er det vores ansvar at gennemføre juridisk-kritisk revision og forvaltningsrevision i overensstemmelse med </w:t>
      </w:r>
      <w:r w:rsidRPr="00F03819">
        <w:rPr>
          <w:rFonts w:hint="default"/>
          <w:iCs/>
          <w:szCs w:val="22"/>
        </w:rPr>
        <w:lastRenderedPageBreak/>
        <w:t xml:space="preserve">standarderne for offentlig revision. Ved en juridisk-kritisk revision efterprøver vi med høj grad af sikkerhed, om de modtagne tilskud er anvendt i overensstemmelse med formålet og de relevante bestemmelser i bevillinger, love og andre forskrifter samt indgåede aftaler og sædvanlig praksis. Ved en forvaltningsrevision vurderer vi med høj grad af sikkerhed, om der er taget skyldige økonomiske hensyn ved driften af aktiviteterne og forvaltningen af de modtagne tilskud, der er omfattet af [tilskudsregnskabet]. </w:t>
      </w:r>
    </w:p>
    <w:p w14:paraId="79EC20A0" w14:textId="77777777" w:rsidR="000A14F2" w:rsidRPr="00F03819" w:rsidRDefault="000A14F2" w:rsidP="000A14F2">
      <w:pPr>
        <w:rPr>
          <w:rFonts w:hint="default"/>
          <w:szCs w:val="22"/>
        </w:rPr>
      </w:pPr>
    </w:p>
    <w:p w14:paraId="72ACA0D8" w14:textId="77777777" w:rsidR="000A14F2" w:rsidRPr="00F03819" w:rsidRDefault="000A14F2" w:rsidP="000A14F2">
      <w:pPr>
        <w:rPr>
          <w:rFonts w:hint="default"/>
          <w:szCs w:val="22"/>
        </w:rPr>
      </w:pPr>
      <w:r w:rsidRPr="00F03819">
        <w:rPr>
          <w:rFonts w:hint="default"/>
          <w:szCs w:val="22"/>
        </w:rPr>
        <w:t>Hvis vi på grundlag af det udførte arbejde konkluderer, at der er anledning til væsentlige kritiske bemærkninger, skal vi rapportere herom i denne udtalelse.</w:t>
      </w:r>
    </w:p>
    <w:p w14:paraId="63A36F16" w14:textId="77777777" w:rsidR="000A14F2" w:rsidRPr="00F03819" w:rsidRDefault="000A14F2" w:rsidP="000A14F2">
      <w:pPr>
        <w:rPr>
          <w:rFonts w:hint="default"/>
          <w:szCs w:val="22"/>
        </w:rPr>
      </w:pPr>
    </w:p>
    <w:p w14:paraId="0FE97922" w14:textId="77777777" w:rsidR="000A14F2" w:rsidRPr="00F03819" w:rsidRDefault="000A14F2" w:rsidP="000A14F2">
      <w:pPr>
        <w:rPr>
          <w:rFonts w:hint="default"/>
          <w:szCs w:val="22"/>
        </w:rPr>
      </w:pPr>
      <w:r w:rsidRPr="00F03819">
        <w:rPr>
          <w:rFonts w:hint="default"/>
          <w:szCs w:val="22"/>
        </w:rPr>
        <w:t>Vi har ingen væsentlige kritiske bemærkninger at rapportere i den forbindelse.</w:t>
      </w:r>
    </w:p>
    <w:p w14:paraId="0AD8D489" w14:textId="77777777" w:rsidR="000A14F2" w:rsidRPr="00F03819" w:rsidRDefault="000A14F2" w:rsidP="000A14F2">
      <w:pPr>
        <w:rPr>
          <w:rFonts w:hint="default"/>
          <w:szCs w:val="22"/>
        </w:rPr>
      </w:pPr>
    </w:p>
    <w:p w14:paraId="3B5E54AD" w14:textId="77777777" w:rsidR="000A14F2" w:rsidRPr="00F03819" w:rsidRDefault="000A14F2" w:rsidP="000A14F2">
      <w:pPr>
        <w:rPr>
          <w:rFonts w:hint="default"/>
          <w:szCs w:val="22"/>
        </w:rPr>
      </w:pPr>
    </w:p>
    <w:p w14:paraId="2CE34093" w14:textId="77777777" w:rsidR="000A14F2" w:rsidRPr="00F03819" w:rsidRDefault="000A14F2" w:rsidP="000A14F2">
      <w:pPr>
        <w:rPr>
          <w:rFonts w:hint="default"/>
          <w:szCs w:val="22"/>
        </w:rPr>
      </w:pPr>
      <w:r w:rsidRPr="00F03819">
        <w:rPr>
          <w:rFonts w:hint="default"/>
          <w:szCs w:val="22"/>
        </w:rPr>
        <w:t>[By], dato</w:t>
      </w:r>
    </w:p>
    <w:p w14:paraId="25310512" w14:textId="77777777" w:rsidR="000A14F2" w:rsidRPr="00F03819" w:rsidRDefault="000A14F2" w:rsidP="000A14F2">
      <w:pPr>
        <w:rPr>
          <w:rFonts w:hint="default"/>
          <w:szCs w:val="22"/>
        </w:rPr>
      </w:pPr>
    </w:p>
    <w:p w14:paraId="649C49D2" w14:textId="77777777" w:rsidR="000A14F2" w:rsidRPr="00F03819" w:rsidRDefault="000A14F2" w:rsidP="000A14F2">
      <w:pPr>
        <w:rPr>
          <w:rFonts w:hint="default"/>
          <w:szCs w:val="22"/>
        </w:rPr>
      </w:pPr>
    </w:p>
    <w:p w14:paraId="5AC8E5AA" w14:textId="77777777" w:rsidR="000A14F2" w:rsidRPr="00F03819" w:rsidRDefault="000A14F2" w:rsidP="000A14F2">
      <w:pPr>
        <w:rPr>
          <w:rFonts w:hint="default"/>
          <w:szCs w:val="22"/>
        </w:rPr>
      </w:pPr>
      <w:r w:rsidRPr="00F03819">
        <w:rPr>
          <w:rFonts w:hint="default"/>
          <w:szCs w:val="22"/>
        </w:rPr>
        <w:t>Revisionsvirksomhedens navn</w:t>
      </w:r>
    </w:p>
    <w:p w14:paraId="681F8592" w14:textId="77777777" w:rsidR="000A14F2" w:rsidRPr="00F03819" w:rsidRDefault="000A14F2" w:rsidP="000A14F2">
      <w:pPr>
        <w:rPr>
          <w:rFonts w:hint="default"/>
          <w:szCs w:val="22"/>
        </w:rPr>
      </w:pPr>
      <w:r w:rsidRPr="00F03819">
        <w:rPr>
          <w:rFonts w:hint="default"/>
          <w:szCs w:val="22"/>
        </w:rPr>
        <w:t>CVR-nr. xx xx xx xx</w:t>
      </w:r>
      <w:r w:rsidRPr="00F03819">
        <w:rPr>
          <w:rStyle w:val="Fodnotehenvisning"/>
          <w:rFonts w:cs="Arial" w:hint="default"/>
          <w:szCs w:val="22"/>
        </w:rPr>
        <w:footnoteReference w:id="5"/>
      </w:r>
      <w:r w:rsidRPr="00F03819">
        <w:rPr>
          <w:rFonts w:hint="default"/>
          <w:szCs w:val="22"/>
          <w:vertAlign w:val="superscript"/>
        </w:rPr>
        <w:t>)</w:t>
      </w:r>
    </w:p>
    <w:p w14:paraId="1C541193" w14:textId="77777777" w:rsidR="000A14F2" w:rsidRPr="00F03819" w:rsidRDefault="000A14F2" w:rsidP="000A14F2">
      <w:pPr>
        <w:rPr>
          <w:rFonts w:hint="default"/>
          <w:szCs w:val="22"/>
        </w:rPr>
      </w:pPr>
    </w:p>
    <w:p w14:paraId="6032FE94" w14:textId="77777777" w:rsidR="000A14F2" w:rsidRPr="00F03819" w:rsidRDefault="000A14F2" w:rsidP="000A14F2">
      <w:pPr>
        <w:rPr>
          <w:rFonts w:hint="default"/>
          <w:szCs w:val="22"/>
        </w:rPr>
      </w:pPr>
    </w:p>
    <w:p w14:paraId="1F5D6D3A" w14:textId="77777777" w:rsidR="000A14F2" w:rsidRPr="00F03819" w:rsidRDefault="000A14F2" w:rsidP="000A14F2">
      <w:pPr>
        <w:rPr>
          <w:rFonts w:hint="default"/>
          <w:szCs w:val="22"/>
        </w:rPr>
      </w:pPr>
    </w:p>
    <w:p w14:paraId="5E340E67" w14:textId="77777777" w:rsidR="000A14F2" w:rsidRPr="00F03819" w:rsidRDefault="000A14F2" w:rsidP="000A14F2">
      <w:pPr>
        <w:rPr>
          <w:rFonts w:hint="default"/>
          <w:szCs w:val="22"/>
          <w:lang w:val="en-US"/>
        </w:rPr>
      </w:pPr>
      <w:r w:rsidRPr="00F03819">
        <w:rPr>
          <w:rFonts w:hint="default"/>
          <w:szCs w:val="22"/>
          <w:lang w:val="en-US"/>
        </w:rPr>
        <w:t>_____________________________________</w:t>
      </w:r>
    </w:p>
    <w:p w14:paraId="0E197870" w14:textId="77777777" w:rsidR="000A14F2" w:rsidRPr="00F03819" w:rsidRDefault="000A14F2" w:rsidP="000A14F2">
      <w:pPr>
        <w:rPr>
          <w:rFonts w:hint="default"/>
          <w:szCs w:val="22"/>
          <w:lang w:val="en-US"/>
        </w:rPr>
      </w:pPr>
      <w:r w:rsidRPr="00F03819">
        <w:rPr>
          <w:rFonts w:hint="default"/>
          <w:szCs w:val="22"/>
          <w:lang w:val="en-US"/>
        </w:rPr>
        <w:t>Revisors navn</w:t>
      </w:r>
    </w:p>
    <w:p w14:paraId="022E0D33" w14:textId="77777777" w:rsidR="000A14F2" w:rsidRPr="00F03819" w:rsidRDefault="000A14F2" w:rsidP="000A14F2">
      <w:pPr>
        <w:rPr>
          <w:rFonts w:hint="default"/>
          <w:szCs w:val="22"/>
          <w:lang w:val="en-US"/>
        </w:rPr>
      </w:pPr>
      <w:r w:rsidRPr="00F03819">
        <w:rPr>
          <w:rFonts w:hint="default"/>
          <w:szCs w:val="22"/>
          <w:lang w:val="en-US"/>
        </w:rPr>
        <w:t>Revisors titel</w:t>
      </w:r>
    </w:p>
    <w:p w14:paraId="3BBD0CF5" w14:textId="77777777" w:rsidR="000A14F2" w:rsidRPr="00F03819" w:rsidRDefault="000A14F2" w:rsidP="000A14F2">
      <w:pPr>
        <w:rPr>
          <w:rFonts w:hint="default"/>
          <w:szCs w:val="22"/>
          <w:lang w:val="en-US"/>
        </w:rPr>
      </w:pPr>
      <w:r w:rsidRPr="000A14F2">
        <w:rPr>
          <w:rFonts w:hint="default"/>
          <w:szCs w:val="22"/>
          <w:lang w:val="en-US"/>
        </w:rPr>
        <w:t>mnexxxxx</w:t>
      </w:r>
      <w:r w:rsidRPr="00F03819">
        <w:rPr>
          <w:rStyle w:val="Fodnotehenvisning"/>
          <w:rFonts w:cs="Arial" w:hint="default"/>
          <w:szCs w:val="22"/>
        </w:rPr>
        <w:footnoteReference w:id="6"/>
      </w:r>
      <w:r w:rsidRPr="000A14F2">
        <w:rPr>
          <w:rFonts w:hint="default"/>
          <w:szCs w:val="22"/>
          <w:vertAlign w:val="superscript"/>
          <w:lang w:val="en-US"/>
        </w:rPr>
        <w:t>)</w:t>
      </w:r>
    </w:p>
    <w:p w14:paraId="5EA6EC05" w14:textId="77777777" w:rsidR="000A14F2" w:rsidRPr="000A14F2" w:rsidRDefault="000A14F2" w:rsidP="000A14F2">
      <w:pPr>
        <w:rPr>
          <w:rFonts w:hint="default"/>
          <w:szCs w:val="22"/>
          <w:lang w:val="en-US"/>
        </w:rPr>
      </w:pPr>
    </w:p>
    <w:p w14:paraId="1ACCC8B4" w14:textId="77777777" w:rsidR="00CB0C4A" w:rsidRPr="009E3DD9" w:rsidRDefault="00CB0C4A">
      <w:pPr>
        <w:rPr>
          <w:rFonts w:hint="default"/>
          <w:lang w:val="en-US"/>
        </w:rPr>
      </w:pPr>
    </w:p>
    <w:sectPr w:rsidR="00CB0C4A" w:rsidRPr="009E3DD9">
      <w:headerReference w:type="default" r:id="rId10"/>
      <w:footerReference w:type="default" r:id="rId11"/>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10584" w14:textId="77777777" w:rsidR="00DD1178" w:rsidRDefault="00DD1178">
      <w:pPr>
        <w:spacing w:line="240" w:lineRule="auto"/>
        <w:rPr>
          <w:rFonts w:hint="default"/>
        </w:rPr>
      </w:pPr>
      <w:r>
        <w:separator/>
      </w:r>
    </w:p>
  </w:endnote>
  <w:endnote w:type="continuationSeparator" w:id="0">
    <w:p w14:paraId="5D7724B8" w14:textId="77777777" w:rsidR="00DD1178" w:rsidRDefault="00DD1178">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A6B3" w14:textId="23A19DE6" w:rsidR="00F537E1" w:rsidRDefault="009C4A6E">
    <w:pPr>
      <w:pStyle w:val="Sidefod"/>
      <w:tabs>
        <w:tab w:val="left" w:pos="1418"/>
        <w:tab w:val="left" w:pos="1701"/>
      </w:tabs>
      <w:jc w:val="center"/>
      <w:rPr>
        <w:rFonts w:hint="default"/>
        <w:sz w:val="16"/>
        <w:szCs w:val="16"/>
        <w:lang w:val="en-US"/>
      </w:rPr>
    </w:pPr>
    <w:r>
      <w:rPr>
        <w:rFonts w:hint="default"/>
        <w:noProof/>
      </w:rPr>
      <w:drawing>
        <wp:anchor distT="0" distB="0" distL="114300" distR="114300" simplePos="0" relativeHeight="251657216" behindDoc="1" locked="0" layoutInCell="1" allowOverlap="1" wp14:anchorId="6ACCDDD6" wp14:editId="50673C4C">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655FB4">
      <w:rPr>
        <w:rFonts w:hint="default"/>
        <w:noProof/>
      </w:rPr>
      <mc:AlternateContent>
        <mc:Choice Requires="wps">
          <w:drawing>
            <wp:anchor distT="0" distB="0" distL="114300" distR="114300" simplePos="0" relativeHeight="251658240" behindDoc="0" locked="0" layoutInCell="1" allowOverlap="1" wp14:anchorId="23811CA2" wp14:editId="3074484F">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3158" w14:textId="77777777" w:rsidR="00CB0C4A" w:rsidRPr="00B866C7" w:rsidRDefault="009C4A6E">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11CA2"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" filled="f" stroked="f">
              <v:textbox inset="0,0,0,0">
                <w:txbxContent>
                  <w:p w14:paraId="2B343158" w14:textId="77777777" w:rsidR="00CB0C4A" w:rsidRPr="00B866C7" w:rsidRDefault="009C4A6E">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v:textbox>
            </v:shape>
          </w:pict>
        </mc:Fallback>
      </mc:AlternateContent>
    </w:r>
    <w:r w:rsidRPr="005D74AE">
      <w:rPr>
        <w:rFonts w:hint="default"/>
        <w:sz w:val="16"/>
        <w:szCs w:val="16"/>
        <w:lang w:val="en-US"/>
      </w:rPr>
      <w:t xml:space="preserve"> </w:t>
    </w:r>
    <w:r w:rsidR="009D07A4">
      <w:rPr>
        <w:rFonts w:hint="default"/>
        <w:sz w:val="16"/>
        <w:szCs w:val="16"/>
        <w:lang w:val="en-US"/>
      </w:rPr>
      <w:t>FSR – danske revisorer</w:t>
    </w:r>
  </w:p>
  <w:p w14:paraId="4758565E" w14:textId="1D3C1E2E" w:rsidR="00CB0C4A" w:rsidRPr="005D74AE" w:rsidRDefault="00CB0C4A">
    <w:pPr>
      <w:pStyle w:val="Sidefod"/>
      <w:tabs>
        <w:tab w:val="left" w:pos="1418"/>
        <w:tab w:val="left" w:pos="1701"/>
      </w:tabs>
      <w:jc w:val="center"/>
      <w:rPr>
        <w:rFonts w:hint="default"/>
        <w:sz w:val="16"/>
        <w:szCs w:val="16"/>
        <w:lang w:val="en-US"/>
      </w:rPr>
    </w:pPr>
  </w:p>
  <w:p w14:paraId="22F63B67" w14:textId="77777777" w:rsidR="00CB0C4A" w:rsidRPr="005D74AE" w:rsidRDefault="009C4A6E">
    <w:pPr>
      <w:pStyle w:val="Sidefod"/>
      <w:tabs>
        <w:tab w:val="left" w:pos="1418"/>
        <w:tab w:val="left" w:pos="1701"/>
      </w:tabs>
      <w:jc w:val="center"/>
      <w:rPr>
        <w:rFonts w:hint="default"/>
        <w:sz w:val="16"/>
        <w:szCs w:val="16"/>
        <w:lang w:val="en-US"/>
      </w:rPr>
    </w:pPr>
    <w:r w:rsidRPr="005D74AE">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7BFAC" w14:textId="77777777" w:rsidR="00DD1178" w:rsidRDefault="00DD1178">
      <w:pPr>
        <w:spacing w:line="240" w:lineRule="auto"/>
        <w:rPr>
          <w:rFonts w:hint="default"/>
        </w:rPr>
      </w:pPr>
      <w:r>
        <w:separator/>
      </w:r>
    </w:p>
  </w:footnote>
  <w:footnote w:type="continuationSeparator" w:id="0">
    <w:p w14:paraId="5136EF2E" w14:textId="77777777" w:rsidR="00DD1178" w:rsidRDefault="00DD1178">
      <w:pPr>
        <w:spacing w:line="240" w:lineRule="auto"/>
        <w:rPr>
          <w:rFonts w:hint="default"/>
        </w:rPr>
      </w:pPr>
      <w:r>
        <w:continuationSeparator/>
      </w:r>
    </w:p>
  </w:footnote>
  <w:footnote w:id="1">
    <w:p w14:paraId="44B96491" w14:textId="77777777" w:rsidR="000A14F2" w:rsidRPr="005E0F6B" w:rsidRDefault="000A14F2" w:rsidP="000A14F2">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Pr>
          <w:rFonts w:cs="Arial"/>
          <w:spacing w:val="-2"/>
          <w:sz w:val="16"/>
          <w:szCs w:val="16"/>
          <w:lang w:val="da-DK"/>
        </w:rPr>
        <w:t>Indsæt den relevante betegnelse for det konkrete tilskudsregnskab, fx ”Regnskab for tilskud til…” eller ”Projektregnskab for…”.</w:t>
      </w:r>
    </w:p>
  </w:footnote>
  <w:footnote w:id="2">
    <w:p w14:paraId="1753E5F8" w14:textId="77777777" w:rsidR="000A14F2" w:rsidRPr="005E0F6B" w:rsidRDefault="000A14F2" w:rsidP="000A14F2">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29414E">
        <w:rPr>
          <w:rFonts w:cs="Arial"/>
          <w:spacing w:val="-2"/>
          <w:sz w:val="16"/>
          <w:szCs w:val="16"/>
          <w:lang w:val="da-DK"/>
        </w:rPr>
        <w:t>Indsæt flere</w:t>
      </w:r>
      <w:r>
        <w:rPr>
          <w:rFonts w:cs="Arial"/>
          <w:spacing w:val="-2"/>
          <w:sz w:val="16"/>
          <w:szCs w:val="16"/>
          <w:lang w:val="da-DK"/>
        </w:rPr>
        <w:t xml:space="preserve"> afsnit med fremhævelser,</w:t>
      </w:r>
      <w:r w:rsidRPr="0029414E">
        <w:rPr>
          <w:rFonts w:cs="Arial"/>
          <w:spacing w:val="-2"/>
          <w:sz w:val="16"/>
          <w:szCs w:val="16"/>
          <w:lang w:val="da-DK"/>
        </w:rPr>
        <w:t xml:space="preserve"> hvis </w:t>
      </w:r>
      <w:r>
        <w:rPr>
          <w:rFonts w:cs="Arial"/>
          <w:spacing w:val="-2"/>
          <w:sz w:val="16"/>
          <w:szCs w:val="16"/>
          <w:lang w:val="da-DK"/>
        </w:rPr>
        <w:t xml:space="preserve">det er </w:t>
      </w:r>
      <w:r w:rsidRPr="0029414E">
        <w:rPr>
          <w:rFonts w:cs="Arial"/>
          <w:spacing w:val="-2"/>
          <w:sz w:val="16"/>
          <w:szCs w:val="16"/>
          <w:lang w:val="da-DK"/>
        </w:rPr>
        <w:t>relevant, jf. ISA 800</w:t>
      </w:r>
      <w:r>
        <w:rPr>
          <w:rFonts w:cs="Arial"/>
          <w:spacing w:val="-2"/>
          <w:sz w:val="16"/>
          <w:szCs w:val="16"/>
          <w:lang w:val="da-DK"/>
        </w:rPr>
        <w:t>,</w:t>
      </w:r>
      <w:r w:rsidRPr="0029414E">
        <w:rPr>
          <w:rFonts w:cs="Arial"/>
          <w:spacing w:val="-2"/>
          <w:sz w:val="16"/>
          <w:szCs w:val="16"/>
          <w:lang w:val="da-DK"/>
        </w:rPr>
        <w:t xml:space="preserve"> ISA 706 og erklæringsbekendtgørelsens §</w:t>
      </w:r>
      <w:r>
        <w:rPr>
          <w:rFonts w:cs="Arial"/>
          <w:spacing w:val="-2"/>
          <w:sz w:val="16"/>
          <w:szCs w:val="16"/>
          <w:lang w:val="da-DK"/>
        </w:rPr>
        <w:t> </w:t>
      </w:r>
      <w:r w:rsidRPr="0029414E">
        <w:rPr>
          <w:rFonts w:cs="Arial"/>
          <w:spacing w:val="-2"/>
          <w:sz w:val="16"/>
          <w:szCs w:val="16"/>
          <w:lang w:val="da-DK"/>
        </w:rPr>
        <w:t>19.</w:t>
      </w:r>
    </w:p>
  </w:footnote>
  <w:footnote w:id="3">
    <w:p w14:paraId="08AA2607" w14:textId="77777777" w:rsidR="000A14F2" w:rsidRPr="005E0F6B" w:rsidRDefault="000A14F2" w:rsidP="000A14F2">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29414E">
        <w:rPr>
          <w:rFonts w:cs="Arial"/>
          <w:spacing w:val="-2"/>
          <w:sz w:val="16"/>
          <w:szCs w:val="16"/>
          <w:lang w:val="da-DK"/>
        </w:rPr>
        <w:t>Indsæt flere</w:t>
      </w:r>
      <w:r>
        <w:rPr>
          <w:rFonts w:cs="Arial"/>
          <w:spacing w:val="-2"/>
          <w:sz w:val="16"/>
          <w:szCs w:val="16"/>
          <w:lang w:val="da-DK"/>
        </w:rPr>
        <w:t xml:space="preserve"> afsnit med fremhævelser,</w:t>
      </w:r>
      <w:r w:rsidRPr="0029414E">
        <w:rPr>
          <w:rFonts w:cs="Arial"/>
          <w:spacing w:val="-2"/>
          <w:sz w:val="16"/>
          <w:szCs w:val="16"/>
          <w:lang w:val="da-DK"/>
        </w:rPr>
        <w:t xml:space="preserve"> hvis </w:t>
      </w:r>
      <w:r>
        <w:rPr>
          <w:rFonts w:cs="Arial"/>
          <w:spacing w:val="-2"/>
          <w:sz w:val="16"/>
          <w:szCs w:val="16"/>
          <w:lang w:val="da-DK"/>
        </w:rPr>
        <w:t xml:space="preserve">det er </w:t>
      </w:r>
      <w:r w:rsidRPr="0029414E">
        <w:rPr>
          <w:rFonts w:cs="Arial"/>
          <w:spacing w:val="-2"/>
          <w:sz w:val="16"/>
          <w:szCs w:val="16"/>
          <w:lang w:val="da-DK"/>
        </w:rPr>
        <w:t xml:space="preserve">relevant, jf. ISA 800 </w:t>
      </w:r>
      <w:r>
        <w:rPr>
          <w:rFonts w:cs="Arial"/>
          <w:spacing w:val="-2"/>
          <w:sz w:val="16"/>
          <w:szCs w:val="16"/>
          <w:lang w:val="da-DK"/>
        </w:rPr>
        <w:t>og</w:t>
      </w:r>
      <w:r w:rsidRPr="0029414E">
        <w:rPr>
          <w:rFonts w:cs="Arial"/>
          <w:spacing w:val="-2"/>
          <w:sz w:val="16"/>
          <w:szCs w:val="16"/>
          <w:lang w:val="da-DK"/>
        </w:rPr>
        <w:t xml:space="preserve"> ISA 706.</w:t>
      </w:r>
    </w:p>
  </w:footnote>
  <w:footnote w:id="4">
    <w:p w14:paraId="0281803C" w14:textId="77777777" w:rsidR="000A14F2" w:rsidRPr="001C3CCF" w:rsidRDefault="000A14F2" w:rsidP="000A14F2">
      <w:pPr>
        <w:pStyle w:val="Fodnotetekst"/>
        <w:spacing w:line="200" w:lineRule="exact"/>
        <w:ind w:left="198" w:hanging="198"/>
        <w:rPr>
          <w:sz w:val="16"/>
          <w:szCs w:val="16"/>
          <w:lang w:val="da-DK"/>
        </w:rPr>
      </w:pPr>
      <w:r w:rsidRPr="001C3CCF">
        <w:rPr>
          <w:rStyle w:val="Fodnotehenvisning"/>
          <w:sz w:val="16"/>
          <w:szCs w:val="16"/>
        </w:rPr>
        <w:footnoteRef/>
      </w:r>
      <w:r w:rsidRPr="001C3CCF">
        <w:rPr>
          <w:sz w:val="16"/>
          <w:szCs w:val="16"/>
          <w:vertAlign w:val="superscript"/>
          <w:lang w:val="da-DK"/>
        </w:rPr>
        <w:t>)</w:t>
      </w:r>
      <w:r w:rsidRPr="001C3CCF">
        <w:rPr>
          <w:sz w:val="16"/>
          <w:szCs w:val="16"/>
          <w:lang w:val="da-DK"/>
        </w:rPr>
        <w:tab/>
      </w:r>
      <w:r w:rsidRPr="001C3CCF">
        <w:rPr>
          <w:rFonts w:eastAsia="Times New Roman" w:cs="Arial"/>
          <w:sz w:val="16"/>
          <w:szCs w:val="16"/>
          <w:lang w:val="da-DK" w:eastAsia="da-DK"/>
        </w:rPr>
        <w:t>I tilfælde</w:t>
      </w:r>
      <w:r>
        <w:rPr>
          <w:rFonts w:eastAsia="Times New Roman" w:cs="Arial"/>
          <w:sz w:val="16"/>
          <w:szCs w:val="16"/>
          <w:lang w:val="da-DK" w:eastAsia="da-DK"/>
        </w:rPr>
        <w:t>,</w:t>
      </w:r>
      <w:r w:rsidRPr="001C3CCF">
        <w:rPr>
          <w:rFonts w:eastAsia="Times New Roman" w:cs="Arial"/>
          <w:sz w:val="16"/>
          <w:szCs w:val="16"/>
          <w:lang w:val="da-DK" w:eastAsia="da-DK"/>
        </w:rPr>
        <w:t xml:space="preserve"> hvor der er andre rapporteringsforpligtelser end udtalelsen om juridisk-kritisk revision og forvaltningsrevision, indsættes overskriften </w:t>
      </w:r>
      <w:r>
        <w:rPr>
          <w:rFonts w:eastAsia="Times New Roman" w:cs="Arial"/>
          <w:sz w:val="16"/>
          <w:szCs w:val="16"/>
          <w:lang w:val="da-DK" w:eastAsia="da-DK"/>
        </w:rPr>
        <w:t>”</w:t>
      </w:r>
      <w:r w:rsidRPr="001C3CCF">
        <w:rPr>
          <w:rFonts w:eastAsia="Times New Roman" w:cs="Arial"/>
          <w:sz w:val="16"/>
          <w:szCs w:val="16"/>
          <w:lang w:val="da-DK" w:eastAsia="da-DK"/>
        </w:rPr>
        <w:t>Erklæring i henhold til anden lovgivning og øvrig regulering</w:t>
      </w:r>
      <w:r>
        <w:rPr>
          <w:rFonts w:eastAsia="Times New Roman" w:cs="Arial"/>
          <w:sz w:val="16"/>
          <w:szCs w:val="16"/>
          <w:lang w:val="da-DK" w:eastAsia="da-DK"/>
        </w:rPr>
        <w:t>”</w:t>
      </w:r>
      <w:r w:rsidRPr="001C3CCF">
        <w:rPr>
          <w:rFonts w:eastAsia="Times New Roman" w:cs="Arial"/>
          <w:sz w:val="16"/>
          <w:szCs w:val="16"/>
          <w:lang w:val="da-DK" w:eastAsia="da-DK"/>
        </w:rPr>
        <w:t xml:space="preserve">. De enkelte rapporteringsforpligtelser indsættes som underafsnit. Overskriften </w:t>
      </w:r>
      <w:r>
        <w:rPr>
          <w:rFonts w:eastAsia="Times New Roman" w:cs="Arial"/>
          <w:sz w:val="16"/>
          <w:szCs w:val="16"/>
          <w:lang w:val="da-DK" w:eastAsia="da-DK"/>
        </w:rPr>
        <w:t>”</w:t>
      </w:r>
      <w:r w:rsidRPr="001C3CCF">
        <w:rPr>
          <w:rFonts w:eastAsia="Times New Roman" w:cs="Arial"/>
          <w:sz w:val="16"/>
          <w:szCs w:val="16"/>
          <w:lang w:val="da-DK" w:eastAsia="da-DK"/>
        </w:rPr>
        <w:t>Udtalelse om juridisk-kritisk revision og forvaltningsrevision</w:t>
      </w:r>
      <w:r>
        <w:rPr>
          <w:rFonts w:eastAsia="Times New Roman" w:cs="Arial"/>
          <w:sz w:val="16"/>
          <w:szCs w:val="16"/>
          <w:lang w:val="da-DK" w:eastAsia="da-DK"/>
        </w:rPr>
        <w:t>”</w:t>
      </w:r>
      <w:r w:rsidRPr="001C3CCF">
        <w:rPr>
          <w:rFonts w:eastAsia="Times New Roman" w:cs="Arial"/>
          <w:sz w:val="16"/>
          <w:szCs w:val="16"/>
          <w:lang w:val="da-DK" w:eastAsia="da-DK"/>
        </w:rPr>
        <w:t xml:space="preserve"> gøres således mindre, så denne udtalelse bliver et underafsnit.</w:t>
      </w:r>
    </w:p>
  </w:footnote>
  <w:footnote w:id="5">
    <w:p w14:paraId="3D213F49" w14:textId="77777777" w:rsidR="000A14F2" w:rsidRPr="001C3CCF" w:rsidRDefault="000A14F2" w:rsidP="000A14F2">
      <w:pPr>
        <w:pStyle w:val="Fodnotetekst"/>
        <w:tabs>
          <w:tab w:val="left" w:pos="198"/>
        </w:tabs>
        <w:spacing w:line="200" w:lineRule="exact"/>
        <w:ind w:left="198" w:hanging="198"/>
        <w:rPr>
          <w:rFonts w:cs="Arial"/>
          <w:spacing w:val="-2"/>
          <w:sz w:val="16"/>
          <w:szCs w:val="16"/>
          <w:lang w:val="da-DK"/>
        </w:rPr>
      </w:pPr>
      <w:r w:rsidRPr="001C3CCF">
        <w:rPr>
          <w:rStyle w:val="Fodnotehenvisning"/>
          <w:rFonts w:cs="Arial"/>
          <w:sz w:val="16"/>
          <w:szCs w:val="16"/>
        </w:rPr>
        <w:footnoteRef/>
      </w:r>
      <w:r w:rsidRPr="001C3CCF">
        <w:rPr>
          <w:rFonts w:cs="Arial"/>
          <w:sz w:val="16"/>
          <w:szCs w:val="16"/>
          <w:vertAlign w:val="superscript"/>
          <w:lang w:val="da-DK"/>
        </w:rPr>
        <w:t>)</w:t>
      </w:r>
      <w:r w:rsidRPr="001C3CCF">
        <w:rPr>
          <w:rFonts w:cs="Arial"/>
          <w:sz w:val="16"/>
          <w:szCs w:val="16"/>
          <w:vertAlign w:val="superscript"/>
          <w:lang w:val="da-DK"/>
        </w:rPr>
        <w:tab/>
      </w:r>
      <w:r w:rsidRPr="001C3CCF">
        <w:rPr>
          <w:rFonts w:cs="Arial"/>
          <w:spacing w:val="-2"/>
          <w:sz w:val="16"/>
          <w:szCs w:val="16"/>
          <w:lang w:val="da-DK"/>
        </w:rPr>
        <w:t>Der er kun krav om angivelse af revisors CVR-nummer,</w:t>
      </w:r>
      <w:r>
        <w:rPr>
          <w:rFonts w:cs="Arial"/>
          <w:spacing w:val="-2"/>
          <w:sz w:val="16"/>
          <w:szCs w:val="16"/>
          <w:lang w:val="da-DK"/>
        </w:rPr>
        <w:t xml:space="preserve"> hvis</w:t>
      </w:r>
      <w:r w:rsidRPr="001C3CCF">
        <w:rPr>
          <w:rFonts w:cs="Arial"/>
          <w:spacing w:val="-2"/>
          <w:sz w:val="16"/>
          <w:szCs w:val="16"/>
          <w:lang w:val="da-DK"/>
        </w:rPr>
        <w:t xml:space="preserve"> regnskabe</w:t>
      </w:r>
      <w:r>
        <w:rPr>
          <w:rFonts w:cs="Arial"/>
          <w:spacing w:val="-2"/>
          <w:sz w:val="16"/>
          <w:szCs w:val="16"/>
          <w:lang w:val="da-DK"/>
        </w:rPr>
        <w:t>t</w:t>
      </w:r>
      <w:r w:rsidRPr="001C3CCF">
        <w:rPr>
          <w:rFonts w:cs="Arial"/>
          <w:spacing w:val="-2"/>
          <w:sz w:val="16"/>
          <w:szCs w:val="16"/>
          <w:lang w:val="da-DK"/>
        </w:rPr>
        <w:t xml:space="preserve"> er omfattet af indsendelsesbekendtgørelsen.</w:t>
      </w:r>
    </w:p>
  </w:footnote>
  <w:footnote w:id="6">
    <w:p w14:paraId="3F85A3EC" w14:textId="77777777" w:rsidR="000A14F2" w:rsidRPr="001C3CCF" w:rsidRDefault="000A14F2" w:rsidP="000A14F2">
      <w:pPr>
        <w:pStyle w:val="Fodnotetekst"/>
        <w:tabs>
          <w:tab w:val="left" w:pos="198"/>
        </w:tabs>
        <w:spacing w:line="200" w:lineRule="exact"/>
        <w:ind w:left="198" w:hanging="198"/>
        <w:rPr>
          <w:rFonts w:cs="Arial"/>
          <w:spacing w:val="-2"/>
          <w:sz w:val="16"/>
          <w:szCs w:val="16"/>
          <w:lang w:val="da-DK"/>
        </w:rPr>
      </w:pPr>
      <w:r w:rsidRPr="001C3CCF">
        <w:rPr>
          <w:rStyle w:val="Fodnotehenvisning"/>
          <w:rFonts w:cs="Arial"/>
          <w:sz w:val="16"/>
          <w:szCs w:val="16"/>
        </w:rPr>
        <w:footnoteRef/>
      </w:r>
      <w:r w:rsidRPr="001C3CCF">
        <w:rPr>
          <w:rFonts w:cs="Arial"/>
          <w:sz w:val="16"/>
          <w:szCs w:val="16"/>
          <w:vertAlign w:val="superscript"/>
          <w:lang w:val="da-DK"/>
        </w:rPr>
        <w:t>)</w:t>
      </w:r>
      <w:r w:rsidRPr="001C3CCF">
        <w:rPr>
          <w:rFonts w:cs="Arial"/>
          <w:sz w:val="16"/>
          <w:szCs w:val="16"/>
          <w:vertAlign w:val="superscript"/>
          <w:lang w:val="da-DK"/>
        </w:rPr>
        <w:tab/>
      </w:r>
      <w:r w:rsidRPr="001C3CCF">
        <w:rPr>
          <w:rFonts w:cs="Arial"/>
          <w:spacing w:val="-2"/>
          <w:sz w:val="16"/>
          <w:szCs w:val="16"/>
          <w:lang w:val="da-DK"/>
        </w:rPr>
        <w:t xml:space="preserve">Der er kun krav om angivelse af revisors MNE-nummer, </w:t>
      </w:r>
      <w:r>
        <w:rPr>
          <w:rFonts w:cs="Arial"/>
          <w:spacing w:val="-2"/>
          <w:sz w:val="16"/>
          <w:szCs w:val="16"/>
          <w:lang w:val="da-DK"/>
        </w:rPr>
        <w:t xml:space="preserve">hvis </w:t>
      </w:r>
      <w:r w:rsidRPr="001C3CCF">
        <w:rPr>
          <w:rFonts w:cs="Arial"/>
          <w:spacing w:val="-2"/>
          <w:sz w:val="16"/>
          <w:szCs w:val="16"/>
          <w:lang w:val="da-DK"/>
        </w:rPr>
        <w:t>regnskabe</w:t>
      </w:r>
      <w:r>
        <w:rPr>
          <w:rFonts w:cs="Arial"/>
          <w:spacing w:val="-2"/>
          <w:sz w:val="16"/>
          <w:szCs w:val="16"/>
          <w:lang w:val="da-DK"/>
        </w:rPr>
        <w:t>t e</w:t>
      </w:r>
      <w:r w:rsidRPr="001C3CCF">
        <w:rPr>
          <w:rFonts w:cs="Arial"/>
          <w:spacing w:val="-2"/>
          <w:sz w:val="16"/>
          <w:szCs w:val="16"/>
          <w:lang w:val="da-DK"/>
        </w:rPr>
        <w:t>r omfattet af indsendelsesbekendtgørelsen.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7A384" w14:textId="067D9ECF" w:rsidR="00CB0C4A" w:rsidRPr="00F537E1" w:rsidRDefault="00EF7C1C" w:rsidP="00F537E1">
    <w:pPr>
      <w:pStyle w:val="Sidehoved"/>
      <w:spacing w:line="240" w:lineRule="atLeast"/>
      <w:jc w:val="center"/>
      <w:rPr>
        <w:rFonts w:hint="default"/>
        <w:lang w:val="en-US"/>
      </w:rPr>
    </w:pPr>
    <w:r>
      <w:rPr>
        <w:rFonts w:hint="default"/>
        <w:b w:val="0"/>
        <w:sz w:val="16"/>
        <w:lang w:val="en-US"/>
      </w:rPr>
      <w:br/>
    </w:r>
    <w:r w:rsidR="009C4A6E" w:rsidRPr="00F537E1">
      <w:rPr>
        <w:rFonts w:hint="default"/>
        <w:b w:val="0"/>
        <w:sz w:val="16"/>
        <w:lang w:val="en-US"/>
      </w:rPr>
      <w:t xml:space="preserve">    </w:t>
    </w:r>
  </w:p>
  <w:p w14:paraId="5FB8F4D0" w14:textId="1C421516" w:rsidR="00CB0C4A" w:rsidRPr="00F537E1" w:rsidRDefault="009C4A6E">
    <w:pPr>
      <w:pStyle w:val="Sidehoved"/>
      <w:tabs>
        <w:tab w:val="left" w:pos="6663"/>
      </w:tabs>
      <w:spacing w:line="240" w:lineRule="atLeast"/>
      <w:rPr>
        <w:rFonts w:hint="default"/>
        <w:lang w:val="en-US"/>
      </w:rPr>
    </w:pPr>
    <w:r w:rsidRPr="00F537E1">
      <w:rPr>
        <w:rFonts w:hint="default"/>
        <w:lang w:val="en-US"/>
      </w:rPr>
      <w:t>Revisors erklæringer</w:t>
    </w:r>
    <w:r w:rsidRPr="00F537E1">
      <w:rPr>
        <w:rFonts w:hint="default"/>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88E1B8A"/>
    <w:lvl w:ilvl="0">
      <w:start w:val="1"/>
      <w:numFmt w:val="decimal"/>
      <w:pStyle w:val="Opstilling-talellerbogst3"/>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941A0CB6"/>
    <w:lvl w:ilvl="0">
      <w:start w:val="1"/>
      <w:numFmt w:val="bullet"/>
      <w:lvlText w:val=""/>
      <w:lvlJc w:val="left"/>
      <w:pPr>
        <w:tabs>
          <w:tab w:val="num" w:pos="360"/>
        </w:tabs>
        <w:ind w:left="360" w:hanging="360"/>
      </w:pPr>
      <w:rPr>
        <w:rFonts w:ascii="Symbol" w:hAnsi="Symbol"/>
      </w:rPr>
    </w:lvl>
  </w:abstractNum>
  <w:abstractNum w:abstractNumId="4" w15:restartNumberingAfterBreak="0">
    <w:nsid w:val="11DB3A4B"/>
    <w:multiLevelType w:val="hybridMultilevel"/>
    <w:tmpl w:val="DBC22E9A"/>
    <w:lvl w:ilvl="0" w:tplc="6C429C48">
      <w:start w:val="1"/>
      <w:numFmt w:val="lowerLetter"/>
      <w:lvlText w:val="%1)"/>
      <w:lvlJc w:val="left"/>
      <w:pPr>
        <w:tabs>
          <w:tab w:val="num" w:pos="720"/>
        </w:tabs>
        <w:ind w:left="720" w:hanging="360"/>
      </w:pPr>
      <w:rPr>
        <w:rFonts w:cs="Times New Roman" w:hint="cs"/>
        <w:rtl w:val="0"/>
        <w:cs w:val="0"/>
      </w:rPr>
    </w:lvl>
    <w:lvl w:ilvl="1" w:tplc="0FAC7F82">
      <w:start w:val="1"/>
      <w:numFmt w:val="lowerLetter"/>
      <w:lvlText w:val="%2."/>
      <w:lvlJc w:val="left"/>
      <w:pPr>
        <w:tabs>
          <w:tab w:val="num" w:pos="1440"/>
        </w:tabs>
        <w:ind w:left="1440" w:hanging="360"/>
      </w:pPr>
      <w:rPr>
        <w:rFonts w:cs="Times New Roman" w:hint="cs"/>
        <w:rtl w:val="0"/>
        <w:cs w:val="0"/>
      </w:rPr>
    </w:lvl>
    <w:lvl w:ilvl="2" w:tplc="0B200E48">
      <w:start w:val="1"/>
      <w:numFmt w:val="lowerRoman"/>
      <w:lvlText w:val="%3."/>
      <w:lvlJc w:val="right"/>
      <w:pPr>
        <w:tabs>
          <w:tab w:val="num" w:pos="2160"/>
        </w:tabs>
        <w:ind w:left="2160" w:hanging="180"/>
      </w:pPr>
      <w:rPr>
        <w:rFonts w:cs="Times New Roman" w:hint="cs"/>
        <w:rtl w:val="0"/>
        <w:cs w:val="0"/>
      </w:rPr>
    </w:lvl>
    <w:lvl w:ilvl="3" w:tplc="4A2CFA58">
      <w:start w:val="1"/>
      <w:numFmt w:val="decimal"/>
      <w:lvlText w:val="%4."/>
      <w:lvlJc w:val="left"/>
      <w:pPr>
        <w:tabs>
          <w:tab w:val="num" w:pos="2880"/>
        </w:tabs>
        <w:ind w:left="2880" w:hanging="360"/>
      </w:pPr>
      <w:rPr>
        <w:rFonts w:cs="Times New Roman" w:hint="cs"/>
        <w:rtl w:val="0"/>
        <w:cs w:val="0"/>
      </w:rPr>
    </w:lvl>
    <w:lvl w:ilvl="4" w:tplc="CDEC8250">
      <w:start w:val="1"/>
      <w:numFmt w:val="lowerLetter"/>
      <w:lvlText w:val="%5."/>
      <w:lvlJc w:val="left"/>
      <w:pPr>
        <w:tabs>
          <w:tab w:val="num" w:pos="3600"/>
        </w:tabs>
        <w:ind w:left="3600" w:hanging="360"/>
      </w:pPr>
      <w:rPr>
        <w:rFonts w:cs="Times New Roman" w:hint="cs"/>
        <w:rtl w:val="0"/>
        <w:cs w:val="0"/>
      </w:rPr>
    </w:lvl>
    <w:lvl w:ilvl="5" w:tplc="9F5AD142">
      <w:start w:val="1"/>
      <w:numFmt w:val="lowerRoman"/>
      <w:lvlText w:val="%6."/>
      <w:lvlJc w:val="right"/>
      <w:pPr>
        <w:tabs>
          <w:tab w:val="num" w:pos="4320"/>
        </w:tabs>
        <w:ind w:left="4320" w:hanging="180"/>
      </w:pPr>
      <w:rPr>
        <w:rFonts w:cs="Times New Roman" w:hint="cs"/>
        <w:rtl w:val="0"/>
        <w:cs w:val="0"/>
      </w:rPr>
    </w:lvl>
    <w:lvl w:ilvl="6" w:tplc="4B14C934">
      <w:start w:val="1"/>
      <w:numFmt w:val="decimal"/>
      <w:lvlText w:val="%7."/>
      <w:lvlJc w:val="left"/>
      <w:pPr>
        <w:tabs>
          <w:tab w:val="num" w:pos="5040"/>
        </w:tabs>
        <w:ind w:left="5040" w:hanging="360"/>
      </w:pPr>
      <w:rPr>
        <w:rFonts w:cs="Times New Roman" w:hint="cs"/>
        <w:rtl w:val="0"/>
        <w:cs w:val="0"/>
      </w:rPr>
    </w:lvl>
    <w:lvl w:ilvl="7" w:tplc="7A4C5822">
      <w:start w:val="1"/>
      <w:numFmt w:val="lowerLetter"/>
      <w:lvlText w:val="%8."/>
      <w:lvlJc w:val="left"/>
      <w:pPr>
        <w:tabs>
          <w:tab w:val="num" w:pos="5760"/>
        </w:tabs>
        <w:ind w:left="5760" w:hanging="360"/>
      </w:pPr>
      <w:rPr>
        <w:rFonts w:cs="Times New Roman" w:hint="cs"/>
        <w:rtl w:val="0"/>
        <w:cs w:val="0"/>
      </w:rPr>
    </w:lvl>
    <w:lvl w:ilvl="8" w:tplc="8BFE3380">
      <w:start w:val="1"/>
      <w:numFmt w:val="lowerRoman"/>
      <w:lvlText w:val="%9."/>
      <w:lvlJc w:val="right"/>
      <w:pPr>
        <w:tabs>
          <w:tab w:val="num" w:pos="6480"/>
        </w:tabs>
        <w:ind w:left="6480" w:hanging="180"/>
      </w:pPr>
      <w:rPr>
        <w:rFonts w:cs="Times New Roman" w:hint="cs"/>
        <w:rtl w:val="0"/>
        <w:cs w:val="0"/>
      </w:rPr>
    </w:lvl>
  </w:abstractNum>
  <w:abstractNum w:abstractNumId="5" w15:restartNumberingAfterBreak="0">
    <w:nsid w:val="1A3F0832"/>
    <w:multiLevelType w:val="hybridMultilevel"/>
    <w:tmpl w:val="4CC22F88"/>
    <w:lvl w:ilvl="0" w:tplc="218EA1E6">
      <w:start w:val="1"/>
      <w:numFmt w:val="lowerLetter"/>
      <w:lvlText w:val="%1."/>
      <w:lvlJc w:val="left"/>
      <w:pPr>
        <w:tabs>
          <w:tab w:val="num" w:pos="720"/>
        </w:tabs>
        <w:ind w:left="720" w:hanging="360"/>
      </w:pPr>
      <w:rPr>
        <w:rFonts w:cs="Times New Roman" w:hint="cs"/>
        <w:rtl w:val="0"/>
        <w:cs w:val="0"/>
      </w:rPr>
    </w:lvl>
    <w:lvl w:ilvl="1" w:tplc="65583F20">
      <w:start w:val="1"/>
      <w:numFmt w:val="lowerLetter"/>
      <w:lvlText w:val="%2."/>
      <w:lvlJc w:val="left"/>
      <w:pPr>
        <w:tabs>
          <w:tab w:val="num" w:pos="1440"/>
        </w:tabs>
        <w:ind w:left="1440" w:hanging="360"/>
      </w:pPr>
      <w:rPr>
        <w:rFonts w:cs="Times New Roman" w:hint="cs"/>
        <w:rtl w:val="0"/>
        <w:cs w:val="0"/>
      </w:rPr>
    </w:lvl>
    <w:lvl w:ilvl="2" w:tplc="175A5E0A">
      <w:start w:val="1"/>
      <w:numFmt w:val="lowerRoman"/>
      <w:lvlText w:val="%3."/>
      <w:lvlJc w:val="right"/>
      <w:pPr>
        <w:tabs>
          <w:tab w:val="num" w:pos="2160"/>
        </w:tabs>
        <w:ind w:left="2160" w:hanging="180"/>
      </w:pPr>
      <w:rPr>
        <w:rFonts w:cs="Times New Roman" w:hint="cs"/>
        <w:rtl w:val="0"/>
        <w:cs w:val="0"/>
      </w:rPr>
    </w:lvl>
    <w:lvl w:ilvl="3" w:tplc="13FA9F68">
      <w:start w:val="1"/>
      <w:numFmt w:val="decimal"/>
      <w:lvlText w:val="%4."/>
      <w:lvlJc w:val="left"/>
      <w:pPr>
        <w:tabs>
          <w:tab w:val="num" w:pos="2880"/>
        </w:tabs>
        <w:ind w:left="2880" w:hanging="360"/>
      </w:pPr>
      <w:rPr>
        <w:rFonts w:cs="Times New Roman" w:hint="cs"/>
        <w:rtl w:val="0"/>
        <w:cs w:val="0"/>
      </w:rPr>
    </w:lvl>
    <w:lvl w:ilvl="4" w:tplc="DE9831BE">
      <w:start w:val="1"/>
      <w:numFmt w:val="lowerLetter"/>
      <w:lvlText w:val="%5."/>
      <w:lvlJc w:val="left"/>
      <w:pPr>
        <w:tabs>
          <w:tab w:val="num" w:pos="3600"/>
        </w:tabs>
        <w:ind w:left="3600" w:hanging="360"/>
      </w:pPr>
      <w:rPr>
        <w:rFonts w:cs="Times New Roman" w:hint="cs"/>
        <w:rtl w:val="0"/>
        <w:cs w:val="0"/>
      </w:rPr>
    </w:lvl>
    <w:lvl w:ilvl="5" w:tplc="C54A3046">
      <w:start w:val="1"/>
      <w:numFmt w:val="lowerRoman"/>
      <w:lvlText w:val="%6."/>
      <w:lvlJc w:val="right"/>
      <w:pPr>
        <w:tabs>
          <w:tab w:val="num" w:pos="4320"/>
        </w:tabs>
        <w:ind w:left="4320" w:hanging="180"/>
      </w:pPr>
      <w:rPr>
        <w:rFonts w:cs="Times New Roman" w:hint="cs"/>
        <w:rtl w:val="0"/>
        <w:cs w:val="0"/>
      </w:rPr>
    </w:lvl>
    <w:lvl w:ilvl="6" w:tplc="3BBE33F4">
      <w:start w:val="1"/>
      <w:numFmt w:val="decimal"/>
      <w:lvlText w:val="%7."/>
      <w:lvlJc w:val="left"/>
      <w:pPr>
        <w:tabs>
          <w:tab w:val="num" w:pos="5040"/>
        </w:tabs>
        <w:ind w:left="5040" w:hanging="360"/>
      </w:pPr>
      <w:rPr>
        <w:rFonts w:cs="Times New Roman" w:hint="cs"/>
        <w:rtl w:val="0"/>
        <w:cs w:val="0"/>
      </w:rPr>
    </w:lvl>
    <w:lvl w:ilvl="7" w:tplc="750A90B6">
      <w:start w:val="1"/>
      <w:numFmt w:val="lowerLetter"/>
      <w:lvlText w:val="%8."/>
      <w:lvlJc w:val="left"/>
      <w:pPr>
        <w:tabs>
          <w:tab w:val="num" w:pos="5760"/>
        </w:tabs>
        <w:ind w:left="5760" w:hanging="360"/>
      </w:pPr>
      <w:rPr>
        <w:rFonts w:cs="Times New Roman" w:hint="cs"/>
        <w:rtl w:val="0"/>
        <w:cs w:val="0"/>
      </w:rPr>
    </w:lvl>
    <w:lvl w:ilvl="8" w:tplc="0C126C06">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21434764"/>
    <w:multiLevelType w:val="hybridMultilevel"/>
    <w:tmpl w:val="E1A056CC"/>
    <w:lvl w:ilvl="0" w:tplc="CA54A5EE">
      <w:start w:val="1"/>
      <w:numFmt w:val="lowerLetter"/>
      <w:lvlText w:val="%1)"/>
      <w:lvlJc w:val="left"/>
      <w:pPr>
        <w:tabs>
          <w:tab w:val="num" w:pos="720"/>
        </w:tabs>
        <w:ind w:left="720" w:hanging="360"/>
      </w:pPr>
      <w:rPr>
        <w:rFonts w:cs="Times New Roman" w:hint="cs"/>
        <w:rtl w:val="0"/>
        <w:cs w:val="0"/>
      </w:rPr>
    </w:lvl>
    <w:lvl w:ilvl="1" w:tplc="3CE213D8">
      <w:start w:val="1"/>
      <w:numFmt w:val="lowerLetter"/>
      <w:lvlText w:val="%2."/>
      <w:lvlJc w:val="left"/>
      <w:pPr>
        <w:tabs>
          <w:tab w:val="num" w:pos="1440"/>
        </w:tabs>
        <w:ind w:left="1440" w:hanging="360"/>
      </w:pPr>
      <w:rPr>
        <w:rFonts w:cs="Times New Roman" w:hint="cs"/>
        <w:rtl w:val="0"/>
        <w:cs w:val="0"/>
      </w:rPr>
    </w:lvl>
    <w:lvl w:ilvl="2" w:tplc="9E5C958E">
      <w:start w:val="1"/>
      <w:numFmt w:val="lowerRoman"/>
      <w:lvlText w:val="%3."/>
      <w:lvlJc w:val="right"/>
      <w:pPr>
        <w:tabs>
          <w:tab w:val="num" w:pos="2160"/>
        </w:tabs>
        <w:ind w:left="2160" w:hanging="180"/>
      </w:pPr>
      <w:rPr>
        <w:rFonts w:cs="Times New Roman" w:hint="cs"/>
        <w:rtl w:val="0"/>
        <w:cs w:val="0"/>
      </w:rPr>
    </w:lvl>
    <w:lvl w:ilvl="3" w:tplc="0C0680A6">
      <w:start w:val="1"/>
      <w:numFmt w:val="decimal"/>
      <w:lvlText w:val="%4."/>
      <w:lvlJc w:val="left"/>
      <w:pPr>
        <w:tabs>
          <w:tab w:val="num" w:pos="2880"/>
        </w:tabs>
        <w:ind w:left="2880" w:hanging="360"/>
      </w:pPr>
      <w:rPr>
        <w:rFonts w:cs="Times New Roman" w:hint="cs"/>
        <w:rtl w:val="0"/>
        <w:cs w:val="0"/>
      </w:rPr>
    </w:lvl>
    <w:lvl w:ilvl="4" w:tplc="C5FA945A">
      <w:start w:val="1"/>
      <w:numFmt w:val="lowerLetter"/>
      <w:lvlText w:val="%5."/>
      <w:lvlJc w:val="left"/>
      <w:pPr>
        <w:tabs>
          <w:tab w:val="num" w:pos="3600"/>
        </w:tabs>
        <w:ind w:left="3600" w:hanging="360"/>
      </w:pPr>
      <w:rPr>
        <w:rFonts w:cs="Times New Roman" w:hint="cs"/>
        <w:rtl w:val="0"/>
        <w:cs w:val="0"/>
      </w:rPr>
    </w:lvl>
    <w:lvl w:ilvl="5" w:tplc="DD0E0B5C">
      <w:start w:val="1"/>
      <w:numFmt w:val="lowerRoman"/>
      <w:lvlText w:val="%6."/>
      <w:lvlJc w:val="right"/>
      <w:pPr>
        <w:tabs>
          <w:tab w:val="num" w:pos="4320"/>
        </w:tabs>
        <w:ind w:left="4320" w:hanging="180"/>
      </w:pPr>
      <w:rPr>
        <w:rFonts w:cs="Times New Roman" w:hint="cs"/>
        <w:rtl w:val="0"/>
        <w:cs w:val="0"/>
      </w:rPr>
    </w:lvl>
    <w:lvl w:ilvl="6" w:tplc="2286E294">
      <w:start w:val="1"/>
      <w:numFmt w:val="decimal"/>
      <w:lvlText w:val="%7."/>
      <w:lvlJc w:val="left"/>
      <w:pPr>
        <w:tabs>
          <w:tab w:val="num" w:pos="5040"/>
        </w:tabs>
        <w:ind w:left="5040" w:hanging="360"/>
      </w:pPr>
      <w:rPr>
        <w:rFonts w:cs="Times New Roman" w:hint="cs"/>
        <w:rtl w:val="0"/>
        <w:cs w:val="0"/>
      </w:rPr>
    </w:lvl>
    <w:lvl w:ilvl="7" w:tplc="E45EAB08">
      <w:start w:val="1"/>
      <w:numFmt w:val="lowerLetter"/>
      <w:lvlText w:val="%8."/>
      <w:lvlJc w:val="left"/>
      <w:pPr>
        <w:tabs>
          <w:tab w:val="num" w:pos="5760"/>
        </w:tabs>
        <w:ind w:left="5760" w:hanging="360"/>
      </w:pPr>
      <w:rPr>
        <w:rFonts w:cs="Times New Roman" w:hint="cs"/>
        <w:rtl w:val="0"/>
        <w:cs w:val="0"/>
      </w:rPr>
    </w:lvl>
    <w:lvl w:ilvl="8" w:tplc="BC5E1356">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27EC42E3"/>
    <w:multiLevelType w:val="hybridMultilevel"/>
    <w:tmpl w:val="86A026EA"/>
    <w:lvl w:ilvl="0" w:tplc="F1584E28">
      <w:start w:val="1"/>
      <w:numFmt w:val="decimal"/>
      <w:lvlText w:val="%1)"/>
      <w:lvlJc w:val="left"/>
      <w:pPr>
        <w:tabs>
          <w:tab w:val="num" w:pos="720"/>
        </w:tabs>
        <w:ind w:left="720" w:hanging="360"/>
      </w:pPr>
      <w:rPr>
        <w:rFonts w:cs="Times New Roman" w:hint="cs"/>
        <w:rtl w:val="0"/>
        <w:cs w:val="0"/>
      </w:rPr>
    </w:lvl>
    <w:lvl w:ilvl="1" w:tplc="E3BC5474">
      <w:start w:val="1"/>
      <w:numFmt w:val="lowerLetter"/>
      <w:lvlText w:val="%2."/>
      <w:lvlJc w:val="left"/>
      <w:pPr>
        <w:tabs>
          <w:tab w:val="num" w:pos="1440"/>
        </w:tabs>
        <w:ind w:left="1440" w:hanging="360"/>
      </w:pPr>
      <w:rPr>
        <w:rFonts w:cs="Times New Roman" w:hint="cs"/>
        <w:rtl w:val="0"/>
        <w:cs w:val="0"/>
      </w:rPr>
    </w:lvl>
    <w:lvl w:ilvl="2" w:tplc="387A1F62">
      <w:start w:val="1"/>
      <w:numFmt w:val="lowerRoman"/>
      <w:lvlText w:val="%3."/>
      <w:lvlJc w:val="right"/>
      <w:pPr>
        <w:tabs>
          <w:tab w:val="num" w:pos="2160"/>
        </w:tabs>
        <w:ind w:left="2160" w:hanging="180"/>
      </w:pPr>
      <w:rPr>
        <w:rFonts w:cs="Times New Roman" w:hint="cs"/>
        <w:rtl w:val="0"/>
        <w:cs w:val="0"/>
      </w:rPr>
    </w:lvl>
    <w:lvl w:ilvl="3" w:tplc="39EC84B0">
      <w:start w:val="1"/>
      <w:numFmt w:val="decimal"/>
      <w:lvlText w:val="%4."/>
      <w:lvlJc w:val="left"/>
      <w:pPr>
        <w:tabs>
          <w:tab w:val="num" w:pos="2880"/>
        </w:tabs>
        <w:ind w:left="2880" w:hanging="360"/>
      </w:pPr>
      <w:rPr>
        <w:rFonts w:cs="Times New Roman" w:hint="cs"/>
        <w:rtl w:val="0"/>
        <w:cs w:val="0"/>
      </w:rPr>
    </w:lvl>
    <w:lvl w:ilvl="4" w:tplc="D0D2B4F2">
      <w:start w:val="1"/>
      <w:numFmt w:val="lowerLetter"/>
      <w:lvlText w:val="%5."/>
      <w:lvlJc w:val="left"/>
      <w:pPr>
        <w:tabs>
          <w:tab w:val="num" w:pos="3600"/>
        </w:tabs>
        <w:ind w:left="3600" w:hanging="360"/>
      </w:pPr>
      <w:rPr>
        <w:rFonts w:cs="Times New Roman" w:hint="cs"/>
        <w:rtl w:val="0"/>
        <w:cs w:val="0"/>
      </w:rPr>
    </w:lvl>
    <w:lvl w:ilvl="5" w:tplc="253CB0EC">
      <w:start w:val="1"/>
      <w:numFmt w:val="lowerRoman"/>
      <w:lvlText w:val="%6."/>
      <w:lvlJc w:val="right"/>
      <w:pPr>
        <w:tabs>
          <w:tab w:val="num" w:pos="4320"/>
        </w:tabs>
        <w:ind w:left="4320" w:hanging="180"/>
      </w:pPr>
      <w:rPr>
        <w:rFonts w:cs="Times New Roman" w:hint="cs"/>
        <w:rtl w:val="0"/>
        <w:cs w:val="0"/>
      </w:rPr>
    </w:lvl>
    <w:lvl w:ilvl="6" w:tplc="F0B04AF0">
      <w:start w:val="1"/>
      <w:numFmt w:val="decimal"/>
      <w:lvlText w:val="%7."/>
      <w:lvlJc w:val="left"/>
      <w:pPr>
        <w:tabs>
          <w:tab w:val="num" w:pos="5040"/>
        </w:tabs>
        <w:ind w:left="5040" w:hanging="360"/>
      </w:pPr>
      <w:rPr>
        <w:rFonts w:cs="Times New Roman" w:hint="cs"/>
        <w:rtl w:val="0"/>
        <w:cs w:val="0"/>
      </w:rPr>
    </w:lvl>
    <w:lvl w:ilvl="7" w:tplc="28A48C1E">
      <w:start w:val="1"/>
      <w:numFmt w:val="lowerLetter"/>
      <w:lvlText w:val="%8."/>
      <w:lvlJc w:val="left"/>
      <w:pPr>
        <w:tabs>
          <w:tab w:val="num" w:pos="5760"/>
        </w:tabs>
        <w:ind w:left="5760" w:hanging="360"/>
      </w:pPr>
      <w:rPr>
        <w:rFonts w:cs="Times New Roman" w:hint="cs"/>
        <w:rtl w:val="0"/>
        <w:cs w:val="0"/>
      </w:rPr>
    </w:lvl>
    <w:lvl w:ilvl="8" w:tplc="D95EA0F8">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305207AA"/>
    <w:multiLevelType w:val="hybridMultilevel"/>
    <w:tmpl w:val="80C0A9B0"/>
    <w:lvl w:ilvl="0" w:tplc="C6D67A50">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270CE9"/>
    <w:multiLevelType w:val="hybridMultilevel"/>
    <w:tmpl w:val="6EC4C508"/>
    <w:lvl w:ilvl="0" w:tplc="333AC35E">
      <w:start w:val="1"/>
      <w:numFmt w:val="bullet"/>
      <w:lvlText w:val=""/>
      <w:lvlJc w:val="left"/>
      <w:pPr>
        <w:ind w:left="360" w:hanging="360"/>
      </w:pPr>
      <w:rPr>
        <w:rFonts w:ascii="Symbol" w:hAnsi="Symbol" w:hint="default"/>
      </w:rPr>
    </w:lvl>
    <w:lvl w:ilvl="1" w:tplc="AA46C00E" w:tentative="1">
      <w:start w:val="1"/>
      <w:numFmt w:val="bullet"/>
      <w:lvlText w:val="o"/>
      <w:lvlJc w:val="left"/>
      <w:pPr>
        <w:ind w:left="1080" w:hanging="360"/>
      </w:pPr>
      <w:rPr>
        <w:rFonts w:ascii="Courier New" w:hAnsi="Courier New" w:cs="Courier New" w:hint="default"/>
      </w:rPr>
    </w:lvl>
    <w:lvl w:ilvl="2" w:tplc="6074A95E" w:tentative="1">
      <w:start w:val="1"/>
      <w:numFmt w:val="bullet"/>
      <w:lvlText w:val=""/>
      <w:lvlJc w:val="left"/>
      <w:pPr>
        <w:ind w:left="1800" w:hanging="360"/>
      </w:pPr>
      <w:rPr>
        <w:rFonts w:ascii="Wingdings" w:hAnsi="Wingdings" w:hint="default"/>
      </w:rPr>
    </w:lvl>
    <w:lvl w:ilvl="3" w:tplc="FA763FB2" w:tentative="1">
      <w:start w:val="1"/>
      <w:numFmt w:val="bullet"/>
      <w:lvlText w:val=""/>
      <w:lvlJc w:val="left"/>
      <w:pPr>
        <w:ind w:left="2520" w:hanging="360"/>
      </w:pPr>
      <w:rPr>
        <w:rFonts w:ascii="Symbol" w:hAnsi="Symbol" w:hint="default"/>
      </w:rPr>
    </w:lvl>
    <w:lvl w:ilvl="4" w:tplc="2482E8DA" w:tentative="1">
      <w:start w:val="1"/>
      <w:numFmt w:val="bullet"/>
      <w:lvlText w:val="o"/>
      <w:lvlJc w:val="left"/>
      <w:pPr>
        <w:ind w:left="3240" w:hanging="360"/>
      </w:pPr>
      <w:rPr>
        <w:rFonts w:ascii="Courier New" w:hAnsi="Courier New" w:cs="Courier New" w:hint="default"/>
      </w:rPr>
    </w:lvl>
    <w:lvl w:ilvl="5" w:tplc="82F096E6" w:tentative="1">
      <w:start w:val="1"/>
      <w:numFmt w:val="bullet"/>
      <w:lvlText w:val=""/>
      <w:lvlJc w:val="left"/>
      <w:pPr>
        <w:ind w:left="3960" w:hanging="360"/>
      </w:pPr>
      <w:rPr>
        <w:rFonts w:ascii="Wingdings" w:hAnsi="Wingdings" w:hint="default"/>
      </w:rPr>
    </w:lvl>
    <w:lvl w:ilvl="6" w:tplc="6308A52C" w:tentative="1">
      <w:start w:val="1"/>
      <w:numFmt w:val="bullet"/>
      <w:lvlText w:val=""/>
      <w:lvlJc w:val="left"/>
      <w:pPr>
        <w:ind w:left="4680" w:hanging="360"/>
      </w:pPr>
      <w:rPr>
        <w:rFonts w:ascii="Symbol" w:hAnsi="Symbol" w:hint="default"/>
      </w:rPr>
    </w:lvl>
    <w:lvl w:ilvl="7" w:tplc="38129938" w:tentative="1">
      <w:start w:val="1"/>
      <w:numFmt w:val="bullet"/>
      <w:lvlText w:val="o"/>
      <w:lvlJc w:val="left"/>
      <w:pPr>
        <w:ind w:left="5400" w:hanging="360"/>
      </w:pPr>
      <w:rPr>
        <w:rFonts w:ascii="Courier New" w:hAnsi="Courier New" w:cs="Courier New" w:hint="default"/>
      </w:rPr>
    </w:lvl>
    <w:lvl w:ilvl="8" w:tplc="7AC2DA88" w:tentative="1">
      <w:start w:val="1"/>
      <w:numFmt w:val="bullet"/>
      <w:lvlText w:val=""/>
      <w:lvlJc w:val="left"/>
      <w:pPr>
        <w:ind w:left="6120" w:hanging="360"/>
      </w:pPr>
      <w:rPr>
        <w:rFonts w:ascii="Wingdings" w:hAnsi="Wingdings" w:hint="default"/>
      </w:rPr>
    </w:lvl>
  </w:abstractNum>
  <w:abstractNum w:abstractNumId="10" w15:restartNumberingAfterBreak="0">
    <w:nsid w:val="3D246133"/>
    <w:multiLevelType w:val="hybridMultilevel"/>
    <w:tmpl w:val="B6A0964A"/>
    <w:lvl w:ilvl="0" w:tplc="8B3E7318">
      <w:start w:val="1"/>
      <w:numFmt w:val="bullet"/>
      <w:pStyle w:val="bullet1"/>
      <w:lvlText w:val=""/>
      <w:lvlJc w:val="left"/>
      <w:pPr>
        <w:tabs>
          <w:tab w:val="num" w:pos="227"/>
        </w:tabs>
        <w:ind w:left="227" w:hanging="227"/>
      </w:pPr>
      <w:rPr>
        <w:rFonts w:ascii="Symbol" w:hAnsi="Symbol"/>
      </w:rPr>
    </w:lvl>
    <w:lvl w:ilvl="1" w:tplc="D2C094F8">
      <w:start w:val="1"/>
      <w:numFmt w:val="bullet"/>
      <w:lvlText w:val="o"/>
      <w:lvlJc w:val="left"/>
      <w:pPr>
        <w:tabs>
          <w:tab w:val="num" w:pos="1440"/>
        </w:tabs>
        <w:ind w:left="1440" w:hanging="360"/>
      </w:pPr>
      <w:rPr>
        <w:rFonts w:ascii="Courier New" w:hAnsi="Courier New"/>
      </w:rPr>
    </w:lvl>
    <w:lvl w:ilvl="2" w:tplc="912CB524">
      <w:start w:val="1"/>
      <w:numFmt w:val="bullet"/>
      <w:lvlText w:val=""/>
      <w:lvlJc w:val="left"/>
      <w:pPr>
        <w:tabs>
          <w:tab w:val="num" w:pos="2160"/>
        </w:tabs>
        <w:ind w:left="2160" w:hanging="360"/>
      </w:pPr>
      <w:rPr>
        <w:rFonts w:ascii="Wingdings" w:hAnsi="Wingdings"/>
      </w:rPr>
    </w:lvl>
    <w:lvl w:ilvl="3" w:tplc="977E387C">
      <w:start w:val="1"/>
      <w:numFmt w:val="bullet"/>
      <w:lvlText w:val=""/>
      <w:lvlJc w:val="left"/>
      <w:pPr>
        <w:tabs>
          <w:tab w:val="num" w:pos="2880"/>
        </w:tabs>
        <w:ind w:left="2880" w:hanging="360"/>
      </w:pPr>
      <w:rPr>
        <w:rFonts w:ascii="Symbol" w:hAnsi="Symbol"/>
      </w:rPr>
    </w:lvl>
    <w:lvl w:ilvl="4" w:tplc="43069BBE">
      <w:start w:val="1"/>
      <w:numFmt w:val="bullet"/>
      <w:lvlText w:val="o"/>
      <w:lvlJc w:val="left"/>
      <w:pPr>
        <w:tabs>
          <w:tab w:val="num" w:pos="3600"/>
        </w:tabs>
        <w:ind w:left="3600" w:hanging="360"/>
      </w:pPr>
      <w:rPr>
        <w:rFonts w:ascii="Courier New" w:hAnsi="Courier New"/>
      </w:rPr>
    </w:lvl>
    <w:lvl w:ilvl="5" w:tplc="727A3A2C">
      <w:start w:val="1"/>
      <w:numFmt w:val="bullet"/>
      <w:lvlText w:val=""/>
      <w:lvlJc w:val="left"/>
      <w:pPr>
        <w:tabs>
          <w:tab w:val="num" w:pos="4320"/>
        </w:tabs>
        <w:ind w:left="4320" w:hanging="360"/>
      </w:pPr>
      <w:rPr>
        <w:rFonts w:ascii="Wingdings" w:hAnsi="Wingdings"/>
      </w:rPr>
    </w:lvl>
    <w:lvl w:ilvl="6" w:tplc="385A35EE">
      <w:start w:val="1"/>
      <w:numFmt w:val="bullet"/>
      <w:lvlText w:val=""/>
      <w:lvlJc w:val="left"/>
      <w:pPr>
        <w:tabs>
          <w:tab w:val="num" w:pos="5040"/>
        </w:tabs>
        <w:ind w:left="5040" w:hanging="360"/>
      </w:pPr>
      <w:rPr>
        <w:rFonts w:ascii="Symbol" w:hAnsi="Symbol"/>
      </w:rPr>
    </w:lvl>
    <w:lvl w:ilvl="7" w:tplc="58FC2334">
      <w:start w:val="1"/>
      <w:numFmt w:val="bullet"/>
      <w:lvlText w:val="o"/>
      <w:lvlJc w:val="left"/>
      <w:pPr>
        <w:tabs>
          <w:tab w:val="num" w:pos="5760"/>
        </w:tabs>
        <w:ind w:left="5760" w:hanging="360"/>
      </w:pPr>
      <w:rPr>
        <w:rFonts w:ascii="Courier New" w:hAnsi="Courier New"/>
      </w:rPr>
    </w:lvl>
    <w:lvl w:ilvl="8" w:tplc="D79E57BA">
      <w:start w:val="1"/>
      <w:numFmt w:val="bullet"/>
      <w:lvlText w:val=""/>
      <w:lvlJc w:val="left"/>
      <w:pPr>
        <w:tabs>
          <w:tab w:val="num" w:pos="6480"/>
        </w:tabs>
        <w:ind w:left="6480" w:hanging="360"/>
      </w:pPr>
      <w:rPr>
        <w:rFonts w:ascii="Wingdings" w:hAnsi="Wingdings"/>
      </w:rPr>
    </w:lvl>
  </w:abstractNum>
  <w:abstractNum w:abstractNumId="11" w15:restartNumberingAfterBreak="0">
    <w:nsid w:val="47C21165"/>
    <w:multiLevelType w:val="hybridMultilevel"/>
    <w:tmpl w:val="ADA8B098"/>
    <w:lvl w:ilvl="0" w:tplc="62EEBC9C">
      <w:start w:val="1"/>
      <w:numFmt w:val="lowerLetter"/>
      <w:lvlText w:val="%1)"/>
      <w:lvlJc w:val="left"/>
      <w:pPr>
        <w:tabs>
          <w:tab w:val="num" w:pos="720"/>
        </w:tabs>
        <w:ind w:left="720" w:hanging="360"/>
      </w:pPr>
      <w:rPr>
        <w:rFonts w:cs="Times New Roman" w:hint="cs"/>
        <w:rtl w:val="0"/>
        <w:cs w:val="0"/>
      </w:rPr>
    </w:lvl>
    <w:lvl w:ilvl="1" w:tplc="3C4A4B98">
      <w:start w:val="1"/>
      <w:numFmt w:val="lowerLetter"/>
      <w:lvlText w:val="%2."/>
      <w:lvlJc w:val="left"/>
      <w:pPr>
        <w:tabs>
          <w:tab w:val="num" w:pos="1440"/>
        </w:tabs>
        <w:ind w:left="1440" w:hanging="360"/>
      </w:pPr>
      <w:rPr>
        <w:rFonts w:cs="Times New Roman" w:hint="cs"/>
        <w:rtl w:val="0"/>
        <w:cs w:val="0"/>
      </w:rPr>
    </w:lvl>
    <w:lvl w:ilvl="2" w:tplc="7764A02A">
      <w:start w:val="1"/>
      <w:numFmt w:val="lowerRoman"/>
      <w:lvlText w:val="%3."/>
      <w:lvlJc w:val="right"/>
      <w:pPr>
        <w:tabs>
          <w:tab w:val="num" w:pos="2160"/>
        </w:tabs>
        <w:ind w:left="2160" w:hanging="180"/>
      </w:pPr>
      <w:rPr>
        <w:rFonts w:cs="Times New Roman" w:hint="cs"/>
        <w:rtl w:val="0"/>
        <w:cs w:val="0"/>
      </w:rPr>
    </w:lvl>
    <w:lvl w:ilvl="3" w:tplc="D8AA6B60">
      <w:start w:val="1"/>
      <w:numFmt w:val="decimal"/>
      <w:lvlText w:val="%4."/>
      <w:lvlJc w:val="left"/>
      <w:pPr>
        <w:tabs>
          <w:tab w:val="num" w:pos="2880"/>
        </w:tabs>
        <w:ind w:left="2880" w:hanging="360"/>
      </w:pPr>
      <w:rPr>
        <w:rFonts w:cs="Times New Roman" w:hint="cs"/>
        <w:rtl w:val="0"/>
        <w:cs w:val="0"/>
      </w:rPr>
    </w:lvl>
    <w:lvl w:ilvl="4" w:tplc="C6765324">
      <w:start w:val="1"/>
      <w:numFmt w:val="lowerLetter"/>
      <w:lvlText w:val="%5."/>
      <w:lvlJc w:val="left"/>
      <w:pPr>
        <w:tabs>
          <w:tab w:val="num" w:pos="3600"/>
        </w:tabs>
        <w:ind w:left="3600" w:hanging="360"/>
      </w:pPr>
      <w:rPr>
        <w:rFonts w:cs="Times New Roman" w:hint="cs"/>
        <w:rtl w:val="0"/>
        <w:cs w:val="0"/>
      </w:rPr>
    </w:lvl>
    <w:lvl w:ilvl="5" w:tplc="DF60E128">
      <w:start w:val="1"/>
      <w:numFmt w:val="lowerRoman"/>
      <w:lvlText w:val="%6."/>
      <w:lvlJc w:val="right"/>
      <w:pPr>
        <w:tabs>
          <w:tab w:val="num" w:pos="4320"/>
        </w:tabs>
        <w:ind w:left="4320" w:hanging="180"/>
      </w:pPr>
      <w:rPr>
        <w:rFonts w:cs="Times New Roman" w:hint="cs"/>
        <w:rtl w:val="0"/>
        <w:cs w:val="0"/>
      </w:rPr>
    </w:lvl>
    <w:lvl w:ilvl="6" w:tplc="78CE0D7C">
      <w:start w:val="1"/>
      <w:numFmt w:val="decimal"/>
      <w:lvlText w:val="%7."/>
      <w:lvlJc w:val="left"/>
      <w:pPr>
        <w:tabs>
          <w:tab w:val="num" w:pos="5040"/>
        </w:tabs>
        <w:ind w:left="5040" w:hanging="360"/>
      </w:pPr>
      <w:rPr>
        <w:rFonts w:cs="Times New Roman" w:hint="cs"/>
        <w:rtl w:val="0"/>
        <w:cs w:val="0"/>
      </w:rPr>
    </w:lvl>
    <w:lvl w:ilvl="7" w:tplc="BF3C04E0">
      <w:start w:val="1"/>
      <w:numFmt w:val="lowerLetter"/>
      <w:lvlText w:val="%8."/>
      <w:lvlJc w:val="left"/>
      <w:pPr>
        <w:tabs>
          <w:tab w:val="num" w:pos="5760"/>
        </w:tabs>
        <w:ind w:left="5760" w:hanging="360"/>
      </w:pPr>
      <w:rPr>
        <w:rFonts w:cs="Times New Roman" w:hint="cs"/>
        <w:rtl w:val="0"/>
        <w:cs w:val="0"/>
      </w:rPr>
    </w:lvl>
    <w:lvl w:ilvl="8" w:tplc="402E7B1A">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59F96EF4"/>
    <w:multiLevelType w:val="hybridMultilevel"/>
    <w:tmpl w:val="AC141E8E"/>
    <w:lvl w:ilvl="0" w:tplc="A9580C74">
      <w:start w:val="1"/>
      <w:numFmt w:val="bullet"/>
      <w:lvlText w:val=""/>
      <w:lvlJc w:val="left"/>
      <w:pPr>
        <w:ind w:left="360" w:hanging="360"/>
      </w:pPr>
      <w:rPr>
        <w:rFonts w:ascii="Symbol" w:hAnsi="Symbol" w:hint="default"/>
      </w:rPr>
    </w:lvl>
    <w:lvl w:ilvl="1" w:tplc="149CE6A6" w:tentative="1">
      <w:start w:val="1"/>
      <w:numFmt w:val="bullet"/>
      <w:lvlText w:val="o"/>
      <w:lvlJc w:val="left"/>
      <w:pPr>
        <w:ind w:left="1080" w:hanging="360"/>
      </w:pPr>
      <w:rPr>
        <w:rFonts w:ascii="Courier New" w:hAnsi="Courier New" w:cs="Courier New" w:hint="default"/>
      </w:rPr>
    </w:lvl>
    <w:lvl w:ilvl="2" w:tplc="2E445FD4" w:tentative="1">
      <w:start w:val="1"/>
      <w:numFmt w:val="bullet"/>
      <w:lvlText w:val=""/>
      <w:lvlJc w:val="left"/>
      <w:pPr>
        <w:ind w:left="1800" w:hanging="360"/>
      </w:pPr>
      <w:rPr>
        <w:rFonts w:ascii="Wingdings" w:hAnsi="Wingdings" w:hint="default"/>
      </w:rPr>
    </w:lvl>
    <w:lvl w:ilvl="3" w:tplc="D98ED852" w:tentative="1">
      <w:start w:val="1"/>
      <w:numFmt w:val="bullet"/>
      <w:lvlText w:val=""/>
      <w:lvlJc w:val="left"/>
      <w:pPr>
        <w:ind w:left="2520" w:hanging="360"/>
      </w:pPr>
      <w:rPr>
        <w:rFonts w:ascii="Symbol" w:hAnsi="Symbol" w:hint="default"/>
      </w:rPr>
    </w:lvl>
    <w:lvl w:ilvl="4" w:tplc="78F6E994" w:tentative="1">
      <w:start w:val="1"/>
      <w:numFmt w:val="bullet"/>
      <w:lvlText w:val="o"/>
      <w:lvlJc w:val="left"/>
      <w:pPr>
        <w:ind w:left="3240" w:hanging="360"/>
      </w:pPr>
      <w:rPr>
        <w:rFonts w:ascii="Courier New" w:hAnsi="Courier New" w:cs="Courier New" w:hint="default"/>
      </w:rPr>
    </w:lvl>
    <w:lvl w:ilvl="5" w:tplc="92BE0D66" w:tentative="1">
      <w:start w:val="1"/>
      <w:numFmt w:val="bullet"/>
      <w:lvlText w:val=""/>
      <w:lvlJc w:val="left"/>
      <w:pPr>
        <w:ind w:left="3960" w:hanging="360"/>
      </w:pPr>
      <w:rPr>
        <w:rFonts w:ascii="Wingdings" w:hAnsi="Wingdings" w:hint="default"/>
      </w:rPr>
    </w:lvl>
    <w:lvl w:ilvl="6" w:tplc="498CFBC6" w:tentative="1">
      <w:start w:val="1"/>
      <w:numFmt w:val="bullet"/>
      <w:lvlText w:val=""/>
      <w:lvlJc w:val="left"/>
      <w:pPr>
        <w:ind w:left="4680" w:hanging="360"/>
      </w:pPr>
      <w:rPr>
        <w:rFonts w:ascii="Symbol" w:hAnsi="Symbol" w:hint="default"/>
      </w:rPr>
    </w:lvl>
    <w:lvl w:ilvl="7" w:tplc="8BE8CE1C" w:tentative="1">
      <w:start w:val="1"/>
      <w:numFmt w:val="bullet"/>
      <w:lvlText w:val="o"/>
      <w:lvlJc w:val="left"/>
      <w:pPr>
        <w:ind w:left="5400" w:hanging="360"/>
      </w:pPr>
      <w:rPr>
        <w:rFonts w:ascii="Courier New" w:hAnsi="Courier New" w:cs="Courier New" w:hint="default"/>
      </w:rPr>
    </w:lvl>
    <w:lvl w:ilvl="8" w:tplc="BB20349E" w:tentative="1">
      <w:start w:val="1"/>
      <w:numFmt w:val="bullet"/>
      <w:lvlText w:val=""/>
      <w:lvlJc w:val="left"/>
      <w:pPr>
        <w:ind w:left="6120" w:hanging="360"/>
      </w:pPr>
      <w:rPr>
        <w:rFonts w:ascii="Wingdings" w:hAnsi="Wingdings" w:hint="default"/>
      </w:rPr>
    </w:lvl>
  </w:abstractNum>
  <w:abstractNum w:abstractNumId="13" w15:restartNumberingAfterBreak="0">
    <w:nsid w:val="61041E21"/>
    <w:multiLevelType w:val="hybridMultilevel"/>
    <w:tmpl w:val="1398F1D4"/>
    <w:lvl w:ilvl="0" w:tplc="CACC77CC">
      <w:start w:val="1"/>
      <w:numFmt w:val="bullet"/>
      <w:pStyle w:val="bullet3"/>
      <w:lvlText w:val=""/>
      <w:lvlJc w:val="left"/>
      <w:pPr>
        <w:tabs>
          <w:tab w:val="num" w:pos="927"/>
        </w:tabs>
        <w:ind w:left="927" w:hanging="360"/>
      </w:pPr>
      <w:rPr>
        <w:rFonts w:ascii="Wingdings" w:hAnsi="Wingdings"/>
        <w:u w:color="000000"/>
      </w:rPr>
    </w:lvl>
    <w:lvl w:ilvl="1" w:tplc="2BB06284">
      <w:start w:val="1"/>
      <w:numFmt w:val="bullet"/>
      <w:lvlText w:val="o"/>
      <w:lvlJc w:val="left"/>
      <w:pPr>
        <w:tabs>
          <w:tab w:val="num" w:pos="1440"/>
        </w:tabs>
        <w:ind w:left="1440" w:hanging="360"/>
      </w:pPr>
      <w:rPr>
        <w:rFonts w:ascii="Courier New" w:hAnsi="Courier New"/>
      </w:rPr>
    </w:lvl>
    <w:lvl w:ilvl="2" w:tplc="C4C8B636">
      <w:start w:val="1"/>
      <w:numFmt w:val="bullet"/>
      <w:lvlText w:val=""/>
      <w:lvlJc w:val="left"/>
      <w:pPr>
        <w:tabs>
          <w:tab w:val="num" w:pos="2160"/>
        </w:tabs>
        <w:ind w:left="2160" w:hanging="360"/>
      </w:pPr>
      <w:rPr>
        <w:rFonts w:ascii="Wingdings" w:hAnsi="Wingdings"/>
      </w:rPr>
    </w:lvl>
    <w:lvl w:ilvl="3" w:tplc="E1A629F0">
      <w:start w:val="1"/>
      <w:numFmt w:val="bullet"/>
      <w:lvlText w:val=""/>
      <w:lvlJc w:val="left"/>
      <w:pPr>
        <w:tabs>
          <w:tab w:val="num" w:pos="2880"/>
        </w:tabs>
        <w:ind w:left="2880" w:hanging="360"/>
      </w:pPr>
      <w:rPr>
        <w:rFonts w:ascii="Symbol" w:hAnsi="Symbol"/>
      </w:rPr>
    </w:lvl>
    <w:lvl w:ilvl="4" w:tplc="438A5878">
      <w:start w:val="1"/>
      <w:numFmt w:val="bullet"/>
      <w:lvlText w:val="o"/>
      <w:lvlJc w:val="left"/>
      <w:pPr>
        <w:tabs>
          <w:tab w:val="num" w:pos="3600"/>
        </w:tabs>
        <w:ind w:left="3600" w:hanging="360"/>
      </w:pPr>
      <w:rPr>
        <w:rFonts w:ascii="Courier New" w:hAnsi="Courier New"/>
      </w:rPr>
    </w:lvl>
    <w:lvl w:ilvl="5" w:tplc="65969886">
      <w:start w:val="1"/>
      <w:numFmt w:val="bullet"/>
      <w:lvlText w:val=""/>
      <w:lvlJc w:val="left"/>
      <w:pPr>
        <w:tabs>
          <w:tab w:val="num" w:pos="4320"/>
        </w:tabs>
        <w:ind w:left="4320" w:hanging="360"/>
      </w:pPr>
      <w:rPr>
        <w:rFonts w:ascii="Wingdings" w:hAnsi="Wingdings"/>
      </w:rPr>
    </w:lvl>
    <w:lvl w:ilvl="6" w:tplc="DAC66374">
      <w:start w:val="1"/>
      <w:numFmt w:val="bullet"/>
      <w:lvlText w:val=""/>
      <w:lvlJc w:val="left"/>
      <w:pPr>
        <w:tabs>
          <w:tab w:val="num" w:pos="5040"/>
        </w:tabs>
        <w:ind w:left="5040" w:hanging="360"/>
      </w:pPr>
      <w:rPr>
        <w:rFonts w:ascii="Symbol" w:hAnsi="Symbol"/>
      </w:rPr>
    </w:lvl>
    <w:lvl w:ilvl="7" w:tplc="D76CD844">
      <w:start w:val="1"/>
      <w:numFmt w:val="bullet"/>
      <w:lvlText w:val="o"/>
      <w:lvlJc w:val="left"/>
      <w:pPr>
        <w:tabs>
          <w:tab w:val="num" w:pos="5760"/>
        </w:tabs>
        <w:ind w:left="5760" w:hanging="360"/>
      </w:pPr>
      <w:rPr>
        <w:rFonts w:ascii="Courier New" w:hAnsi="Courier New"/>
      </w:rPr>
    </w:lvl>
    <w:lvl w:ilvl="8" w:tplc="5E764788">
      <w:start w:val="1"/>
      <w:numFmt w:val="bullet"/>
      <w:lvlText w:val=""/>
      <w:lvlJc w:val="left"/>
      <w:pPr>
        <w:tabs>
          <w:tab w:val="num" w:pos="6480"/>
        </w:tabs>
        <w:ind w:left="6480" w:hanging="360"/>
      </w:pPr>
      <w:rPr>
        <w:rFonts w:ascii="Wingdings" w:hAnsi="Wingdings"/>
      </w:rPr>
    </w:lvl>
  </w:abstractNum>
  <w:abstractNum w:abstractNumId="14" w15:restartNumberingAfterBreak="0">
    <w:nsid w:val="6DFA6CF9"/>
    <w:multiLevelType w:val="hybridMultilevel"/>
    <w:tmpl w:val="12E6702E"/>
    <w:lvl w:ilvl="0" w:tplc="3724DD20">
      <w:start w:val="1"/>
      <w:numFmt w:val="lowerLetter"/>
      <w:lvlText w:val="%1."/>
      <w:lvlJc w:val="left"/>
      <w:pPr>
        <w:tabs>
          <w:tab w:val="num" w:pos="720"/>
        </w:tabs>
        <w:ind w:left="720" w:hanging="360"/>
      </w:pPr>
      <w:rPr>
        <w:rFonts w:cs="Times New Roman" w:hint="cs"/>
        <w:rtl w:val="0"/>
        <w:cs w:val="0"/>
      </w:rPr>
    </w:lvl>
    <w:lvl w:ilvl="1" w:tplc="B568FC14">
      <w:start w:val="1"/>
      <w:numFmt w:val="lowerLetter"/>
      <w:lvlText w:val="%2."/>
      <w:lvlJc w:val="left"/>
      <w:pPr>
        <w:tabs>
          <w:tab w:val="num" w:pos="1440"/>
        </w:tabs>
        <w:ind w:left="1440" w:hanging="360"/>
      </w:pPr>
      <w:rPr>
        <w:rFonts w:cs="Times New Roman" w:hint="cs"/>
        <w:rtl w:val="0"/>
        <w:cs w:val="0"/>
      </w:rPr>
    </w:lvl>
    <w:lvl w:ilvl="2" w:tplc="22DE1448">
      <w:start w:val="1"/>
      <w:numFmt w:val="lowerRoman"/>
      <w:lvlText w:val="%3."/>
      <w:lvlJc w:val="right"/>
      <w:pPr>
        <w:tabs>
          <w:tab w:val="num" w:pos="2160"/>
        </w:tabs>
        <w:ind w:left="2160" w:hanging="180"/>
      </w:pPr>
      <w:rPr>
        <w:rFonts w:cs="Times New Roman" w:hint="cs"/>
        <w:rtl w:val="0"/>
        <w:cs w:val="0"/>
      </w:rPr>
    </w:lvl>
    <w:lvl w:ilvl="3" w:tplc="885A7D88">
      <w:start w:val="1"/>
      <w:numFmt w:val="decimal"/>
      <w:lvlText w:val="%4."/>
      <w:lvlJc w:val="left"/>
      <w:pPr>
        <w:tabs>
          <w:tab w:val="num" w:pos="2880"/>
        </w:tabs>
        <w:ind w:left="2880" w:hanging="360"/>
      </w:pPr>
      <w:rPr>
        <w:rFonts w:cs="Times New Roman" w:hint="cs"/>
        <w:rtl w:val="0"/>
        <w:cs w:val="0"/>
      </w:rPr>
    </w:lvl>
    <w:lvl w:ilvl="4" w:tplc="5FC0D294">
      <w:start w:val="1"/>
      <w:numFmt w:val="lowerLetter"/>
      <w:lvlText w:val="%5."/>
      <w:lvlJc w:val="left"/>
      <w:pPr>
        <w:tabs>
          <w:tab w:val="num" w:pos="3600"/>
        </w:tabs>
        <w:ind w:left="3600" w:hanging="360"/>
      </w:pPr>
      <w:rPr>
        <w:rFonts w:cs="Times New Roman" w:hint="cs"/>
        <w:rtl w:val="0"/>
        <w:cs w:val="0"/>
      </w:rPr>
    </w:lvl>
    <w:lvl w:ilvl="5" w:tplc="2096A066">
      <w:start w:val="1"/>
      <w:numFmt w:val="lowerRoman"/>
      <w:lvlText w:val="%6."/>
      <w:lvlJc w:val="right"/>
      <w:pPr>
        <w:tabs>
          <w:tab w:val="num" w:pos="4320"/>
        </w:tabs>
        <w:ind w:left="4320" w:hanging="180"/>
      </w:pPr>
      <w:rPr>
        <w:rFonts w:cs="Times New Roman" w:hint="cs"/>
        <w:rtl w:val="0"/>
        <w:cs w:val="0"/>
      </w:rPr>
    </w:lvl>
    <w:lvl w:ilvl="6" w:tplc="0CA8DA8C">
      <w:start w:val="1"/>
      <w:numFmt w:val="decimal"/>
      <w:lvlText w:val="%7."/>
      <w:lvlJc w:val="left"/>
      <w:pPr>
        <w:tabs>
          <w:tab w:val="num" w:pos="5040"/>
        </w:tabs>
        <w:ind w:left="5040" w:hanging="360"/>
      </w:pPr>
      <w:rPr>
        <w:rFonts w:cs="Times New Roman" w:hint="cs"/>
        <w:rtl w:val="0"/>
        <w:cs w:val="0"/>
      </w:rPr>
    </w:lvl>
    <w:lvl w:ilvl="7" w:tplc="C848E6DA">
      <w:start w:val="1"/>
      <w:numFmt w:val="lowerLetter"/>
      <w:lvlText w:val="%8."/>
      <w:lvlJc w:val="left"/>
      <w:pPr>
        <w:tabs>
          <w:tab w:val="num" w:pos="5760"/>
        </w:tabs>
        <w:ind w:left="5760" w:hanging="360"/>
      </w:pPr>
      <w:rPr>
        <w:rFonts w:cs="Times New Roman" w:hint="cs"/>
        <w:rtl w:val="0"/>
        <w:cs w:val="0"/>
      </w:rPr>
    </w:lvl>
    <w:lvl w:ilvl="8" w:tplc="DA78B284">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73B00810"/>
    <w:multiLevelType w:val="hybridMultilevel"/>
    <w:tmpl w:val="4266A094"/>
    <w:lvl w:ilvl="0" w:tplc="824AD9DA">
      <w:start w:val="1"/>
      <w:numFmt w:val="bullet"/>
      <w:pStyle w:val="bullet2"/>
      <w:lvlText w:val="o"/>
      <w:lvlJc w:val="left"/>
      <w:pPr>
        <w:tabs>
          <w:tab w:val="num" w:pos="720"/>
        </w:tabs>
        <w:ind w:left="720" w:hanging="360"/>
      </w:pPr>
      <w:rPr>
        <w:rFonts w:ascii="Courier New" w:hAnsi="Courier New"/>
      </w:rPr>
    </w:lvl>
    <w:lvl w:ilvl="1" w:tplc="F7D0737A">
      <w:start w:val="1"/>
      <w:numFmt w:val="bullet"/>
      <w:lvlText w:val="o"/>
      <w:lvlJc w:val="left"/>
      <w:pPr>
        <w:tabs>
          <w:tab w:val="num" w:pos="1440"/>
        </w:tabs>
        <w:ind w:left="1440" w:hanging="360"/>
      </w:pPr>
      <w:rPr>
        <w:rFonts w:ascii="Courier New" w:hAnsi="Courier New"/>
      </w:rPr>
    </w:lvl>
    <w:lvl w:ilvl="2" w:tplc="A282FF18">
      <w:start w:val="1"/>
      <w:numFmt w:val="bullet"/>
      <w:lvlText w:val=""/>
      <w:lvlJc w:val="left"/>
      <w:pPr>
        <w:tabs>
          <w:tab w:val="num" w:pos="2160"/>
        </w:tabs>
        <w:ind w:left="2160" w:hanging="360"/>
      </w:pPr>
      <w:rPr>
        <w:rFonts w:ascii="Wingdings" w:hAnsi="Wingdings"/>
      </w:rPr>
    </w:lvl>
    <w:lvl w:ilvl="3" w:tplc="E6C24E26">
      <w:start w:val="1"/>
      <w:numFmt w:val="bullet"/>
      <w:lvlText w:val=""/>
      <w:lvlJc w:val="left"/>
      <w:pPr>
        <w:tabs>
          <w:tab w:val="num" w:pos="2880"/>
        </w:tabs>
        <w:ind w:left="2880" w:hanging="360"/>
      </w:pPr>
      <w:rPr>
        <w:rFonts w:ascii="Symbol" w:hAnsi="Symbol"/>
      </w:rPr>
    </w:lvl>
    <w:lvl w:ilvl="4" w:tplc="758E4BA0">
      <w:start w:val="1"/>
      <w:numFmt w:val="bullet"/>
      <w:lvlText w:val="o"/>
      <w:lvlJc w:val="left"/>
      <w:pPr>
        <w:tabs>
          <w:tab w:val="num" w:pos="3600"/>
        </w:tabs>
        <w:ind w:left="3600" w:hanging="360"/>
      </w:pPr>
      <w:rPr>
        <w:rFonts w:ascii="Courier New" w:hAnsi="Courier New"/>
      </w:rPr>
    </w:lvl>
    <w:lvl w:ilvl="5" w:tplc="C4F20AAA">
      <w:start w:val="1"/>
      <w:numFmt w:val="bullet"/>
      <w:lvlText w:val=""/>
      <w:lvlJc w:val="left"/>
      <w:pPr>
        <w:tabs>
          <w:tab w:val="num" w:pos="4320"/>
        </w:tabs>
        <w:ind w:left="4320" w:hanging="360"/>
      </w:pPr>
      <w:rPr>
        <w:rFonts w:ascii="Wingdings" w:hAnsi="Wingdings"/>
      </w:rPr>
    </w:lvl>
    <w:lvl w:ilvl="6" w:tplc="5DFCF37A">
      <w:start w:val="1"/>
      <w:numFmt w:val="bullet"/>
      <w:lvlText w:val=""/>
      <w:lvlJc w:val="left"/>
      <w:pPr>
        <w:tabs>
          <w:tab w:val="num" w:pos="5040"/>
        </w:tabs>
        <w:ind w:left="5040" w:hanging="360"/>
      </w:pPr>
      <w:rPr>
        <w:rFonts w:ascii="Symbol" w:hAnsi="Symbol"/>
      </w:rPr>
    </w:lvl>
    <w:lvl w:ilvl="7" w:tplc="4D2E4A86">
      <w:start w:val="1"/>
      <w:numFmt w:val="bullet"/>
      <w:lvlText w:val="o"/>
      <w:lvlJc w:val="left"/>
      <w:pPr>
        <w:tabs>
          <w:tab w:val="num" w:pos="5760"/>
        </w:tabs>
        <w:ind w:left="5760" w:hanging="360"/>
      </w:pPr>
      <w:rPr>
        <w:rFonts w:ascii="Courier New" w:hAnsi="Courier New"/>
      </w:rPr>
    </w:lvl>
    <w:lvl w:ilvl="8" w:tplc="540A79C0">
      <w:start w:val="1"/>
      <w:numFmt w:val="bullet"/>
      <w:lvlText w:val=""/>
      <w:lvlJc w:val="left"/>
      <w:pPr>
        <w:tabs>
          <w:tab w:val="num" w:pos="6480"/>
        </w:tabs>
        <w:ind w:left="6480" w:hanging="360"/>
      </w:pPr>
      <w:rPr>
        <w:rFonts w:ascii="Wingdings" w:hAnsi="Wingdings"/>
      </w:rPr>
    </w:lvl>
  </w:abstractNum>
  <w:abstractNum w:abstractNumId="16" w15:restartNumberingAfterBreak="0">
    <w:nsid w:val="78B04A84"/>
    <w:multiLevelType w:val="hybridMultilevel"/>
    <w:tmpl w:val="00AE8FE6"/>
    <w:lvl w:ilvl="0" w:tplc="412EDB52">
      <w:start w:val="1"/>
      <w:numFmt w:val="bullet"/>
      <w:lvlText w:val=""/>
      <w:lvlJc w:val="left"/>
      <w:pPr>
        <w:ind w:left="720" w:hanging="360"/>
      </w:pPr>
      <w:rPr>
        <w:rFonts w:ascii="Symbol" w:hAnsi="Symbol" w:hint="default"/>
      </w:rPr>
    </w:lvl>
    <w:lvl w:ilvl="1" w:tplc="9B82641E" w:tentative="1">
      <w:start w:val="1"/>
      <w:numFmt w:val="bullet"/>
      <w:lvlText w:val="o"/>
      <w:lvlJc w:val="left"/>
      <w:pPr>
        <w:ind w:left="1440" w:hanging="360"/>
      </w:pPr>
      <w:rPr>
        <w:rFonts w:ascii="Courier New" w:hAnsi="Courier New" w:cs="Courier New" w:hint="default"/>
      </w:rPr>
    </w:lvl>
    <w:lvl w:ilvl="2" w:tplc="6D06133A" w:tentative="1">
      <w:start w:val="1"/>
      <w:numFmt w:val="bullet"/>
      <w:lvlText w:val=""/>
      <w:lvlJc w:val="left"/>
      <w:pPr>
        <w:ind w:left="2160" w:hanging="360"/>
      </w:pPr>
      <w:rPr>
        <w:rFonts w:ascii="Wingdings" w:hAnsi="Wingdings" w:hint="default"/>
      </w:rPr>
    </w:lvl>
    <w:lvl w:ilvl="3" w:tplc="DE026EDC" w:tentative="1">
      <w:start w:val="1"/>
      <w:numFmt w:val="bullet"/>
      <w:lvlText w:val=""/>
      <w:lvlJc w:val="left"/>
      <w:pPr>
        <w:ind w:left="2880" w:hanging="360"/>
      </w:pPr>
      <w:rPr>
        <w:rFonts w:ascii="Symbol" w:hAnsi="Symbol" w:hint="default"/>
      </w:rPr>
    </w:lvl>
    <w:lvl w:ilvl="4" w:tplc="62EC710C" w:tentative="1">
      <w:start w:val="1"/>
      <w:numFmt w:val="bullet"/>
      <w:lvlText w:val="o"/>
      <w:lvlJc w:val="left"/>
      <w:pPr>
        <w:ind w:left="3600" w:hanging="360"/>
      </w:pPr>
      <w:rPr>
        <w:rFonts w:ascii="Courier New" w:hAnsi="Courier New" w:cs="Courier New" w:hint="default"/>
      </w:rPr>
    </w:lvl>
    <w:lvl w:ilvl="5" w:tplc="64D0E228" w:tentative="1">
      <w:start w:val="1"/>
      <w:numFmt w:val="bullet"/>
      <w:lvlText w:val=""/>
      <w:lvlJc w:val="left"/>
      <w:pPr>
        <w:ind w:left="4320" w:hanging="360"/>
      </w:pPr>
      <w:rPr>
        <w:rFonts w:ascii="Wingdings" w:hAnsi="Wingdings" w:hint="default"/>
      </w:rPr>
    </w:lvl>
    <w:lvl w:ilvl="6" w:tplc="DD8E2500" w:tentative="1">
      <w:start w:val="1"/>
      <w:numFmt w:val="bullet"/>
      <w:lvlText w:val=""/>
      <w:lvlJc w:val="left"/>
      <w:pPr>
        <w:ind w:left="5040" w:hanging="360"/>
      </w:pPr>
      <w:rPr>
        <w:rFonts w:ascii="Symbol" w:hAnsi="Symbol" w:hint="default"/>
      </w:rPr>
    </w:lvl>
    <w:lvl w:ilvl="7" w:tplc="D7AC7BB2" w:tentative="1">
      <w:start w:val="1"/>
      <w:numFmt w:val="bullet"/>
      <w:lvlText w:val="o"/>
      <w:lvlJc w:val="left"/>
      <w:pPr>
        <w:ind w:left="5760" w:hanging="360"/>
      </w:pPr>
      <w:rPr>
        <w:rFonts w:ascii="Courier New" w:hAnsi="Courier New" w:cs="Courier New" w:hint="default"/>
      </w:rPr>
    </w:lvl>
    <w:lvl w:ilvl="8" w:tplc="F92A6A14" w:tentative="1">
      <w:start w:val="1"/>
      <w:numFmt w:val="bullet"/>
      <w:lvlText w:val=""/>
      <w:lvlJc w:val="left"/>
      <w:pPr>
        <w:ind w:left="6480" w:hanging="360"/>
      </w:pPr>
      <w:rPr>
        <w:rFonts w:ascii="Wingdings" w:hAnsi="Wingdings" w:hint="default"/>
      </w:rPr>
    </w:lvl>
  </w:abstractNum>
  <w:num w:numId="1" w16cid:durableId="252976555">
    <w:abstractNumId w:val="3"/>
  </w:num>
  <w:num w:numId="2" w16cid:durableId="92361383">
    <w:abstractNumId w:val="1"/>
  </w:num>
  <w:num w:numId="3" w16cid:durableId="1735931306">
    <w:abstractNumId w:val="2"/>
  </w:num>
  <w:num w:numId="4" w16cid:durableId="1449276028">
    <w:abstractNumId w:val="0"/>
  </w:num>
  <w:num w:numId="5" w16cid:durableId="1516921766">
    <w:abstractNumId w:val="2"/>
  </w:num>
  <w:num w:numId="6" w16cid:durableId="661348224">
    <w:abstractNumId w:val="1"/>
  </w:num>
  <w:num w:numId="7" w16cid:durableId="1345323731">
    <w:abstractNumId w:val="0"/>
  </w:num>
  <w:num w:numId="8" w16cid:durableId="17707845">
    <w:abstractNumId w:val="13"/>
  </w:num>
  <w:num w:numId="9" w16cid:durableId="1257179604">
    <w:abstractNumId w:val="10"/>
  </w:num>
  <w:num w:numId="10" w16cid:durableId="1554803576">
    <w:abstractNumId w:val="15"/>
  </w:num>
  <w:num w:numId="11" w16cid:durableId="1582565478">
    <w:abstractNumId w:val="5"/>
  </w:num>
  <w:num w:numId="12" w16cid:durableId="1281188307">
    <w:abstractNumId w:val="7"/>
  </w:num>
  <w:num w:numId="13" w16cid:durableId="552277016">
    <w:abstractNumId w:val="14"/>
  </w:num>
  <w:num w:numId="14" w16cid:durableId="185601282">
    <w:abstractNumId w:val="6"/>
  </w:num>
  <w:num w:numId="15" w16cid:durableId="1119105410">
    <w:abstractNumId w:val="11"/>
  </w:num>
  <w:num w:numId="16" w16cid:durableId="1835729048">
    <w:abstractNumId w:val="4"/>
  </w:num>
  <w:num w:numId="17" w16cid:durableId="1371302809">
    <w:abstractNumId w:val="9"/>
  </w:num>
  <w:num w:numId="18" w16cid:durableId="97257915">
    <w:abstractNumId w:val="16"/>
  </w:num>
  <w:num w:numId="19" w16cid:durableId="1486437522">
    <w:abstractNumId w:val="12"/>
  </w:num>
  <w:num w:numId="20" w16cid:durableId="249513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trackRevisions/>
  <w:defaultTabStop w:val="1304"/>
  <w:autoHyphenation/>
  <w:hyphenationZone w:val="425"/>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E5"/>
    <w:rsid w:val="000A14F2"/>
    <w:rsid w:val="000B68E5"/>
    <w:rsid w:val="000D60A7"/>
    <w:rsid w:val="00137A3D"/>
    <w:rsid w:val="00152BE0"/>
    <w:rsid w:val="001C13CB"/>
    <w:rsid w:val="001D65AC"/>
    <w:rsid w:val="001E54C4"/>
    <w:rsid w:val="00217DCB"/>
    <w:rsid w:val="002B0E52"/>
    <w:rsid w:val="00393CED"/>
    <w:rsid w:val="003C7423"/>
    <w:rsid w:val="003D7B63"/>
    <w:rsid w:val="003E1608"/>
    <w:rsid w:val="00536AF8"/>
    <w:rsid w:val="005A0643"/>
    <w:rsid w:val="005F3197"/>
    <w:rsid w:val="00655FB4"/>
    <w:rsid w:val="006A601B"/>
    <w:rsid w:val="00783433"/>
    <w:rsid w:val="008525BF"/>
    <w:rsid w:val="008A1D6D"/>
    <w:rsid w:val="008B0026"/>
    <w:rsid w:val="008D0AFC"/>
    <w:rsid w:val="00996CC9"/>
    <w:rsid w:val="009C1EF6"/>
    <w:rsid w:val="009C4A6E"/>
    <w:rsid w:val="009D07A4"/>
    <w:rsid w:val="00A06C18"/>
    <w:rsid w:val="00A17D60"/>
    <w:rsid w:val="00A76A0B"/>
    <w:rsid w:val="00A93597"/>
    <w:rsid w:val="00AC54A9"/>
    <w:rsid w:val="00BA27B9"/>
    <w:rsid w:val="00CB0C4A"/>
    <w:rsid w:val="00D35487"/>
    <w:rsid w:val="00D45478"/>
    <w:rsid w:val="00D5613E"/>
    <w:rsid w:val="00DD1178"/>
    <w:rsid w:val="00EF7C1C"/>
    <w:rsid w:val="00F537E1"/>
    <w:rsid w:val="00FD4C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1086"/>
  <w15:docId w15:val="{E5DE60A5-4DE7-43DC-9E51-F7B52B94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
    <w:qFormat/>
    <w:rsid w:val="008845CF"/>
    <w:pPr>
      <w:keepNext/>
      <w:spacing w:before="240" w:after="60"/>
      <w:outlineLvl w:val="1"/>
    </w:pPr>
    <w:rPr>
      <w:rFonts w:cs="Arial"/>
      <w:b/>
      <w:bCs/>
      <w:iCs/>
      <w:sz w:val="28"/>
      <w:szCs w:val="28"/>
    </w:rPr>
  </w:style>
  <w:style w:type="paragraph" w:styleId="Overskrift3">
    <w:name w:val="heading 3"/>
    <w:basedOn w:val="Normal"/>
    <w:next w:val="Normal"/>
    <w:link w:val="Overskrift3Tegn"/>
    <w:uiPriority w:val="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
    <w:locked/>
    <w:rsid w:val="008E1B0E"/>
    <w:rPr>
      <w:rFonts w:ascii="Palatino Linotype" w:hAnsi="Palatino Linotype" w:cs="Arial" w:hint="cs"/>
      <w:b/>
      <w:bCs/>
      <w:iCs/>
      <w:sz w:val="28"/>
      <w:szCs w:val="28"/>
      <w:rtl w:val="0"/>
      <w:cs w:val="0"/>
      <w:lang w:val="da-DK" w:eastAsia="da-DK" w:bidi="ar-SA"/>
    </w:rPr>
  </w:style>
  <w:style w:type="character" w:customStyle="1" w:styleId="Overskrift3Tegn">
    <w:name w:val="Overskrift 3 Tegn"/>
    <w:basedOn w:val="Standardskrifttypeiafsnit"/>
    <w:link w:val="Overskrift3"/>
    <w:uiPriority w:val="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rsid w:val="008E1B0E"/>
    <w:pPr>
      <w:spacing w:before="290" w:after="0"/>
      <w:contextualSpacing/>
    </w:pPr>
  </w:style>
  <w:style w:type="paragraph" w:customStyle="1" w:styleId="Rubrik1">
    <w:name w:val="Rubrik1"/>
    <w:basedOn w:val="Overskrift2"/>
    <w:next w:val="Normal"/>
    <w:link w:val="Rubrik1Tegn"/>
    <w:rsid w:val="00A243BF"/>
    <w:pPr>
      <w:keepLines/>
      <w:spacing w:before="290" w:after="0"/>
      <w:contextualSpacing/>
    </w:pPr>
    <w:rPr>
      <w:sz w:val="32"/>
    </w:rPr>
  </w:style>
  <w:style w:type="paragraph" w:customStyle="1" w:styleId="Rubrik2">
    <w:name w:val="Rubrik2"/>
    <w:basedOn w:val="Overskrift2"/>
    <w:next w:val="Normal"/>
    <w:rsid w:val="00DD7522"/>
    <w:pPr>
      <w:spacing w:before="290" w:after="0"/>
      <w:contextualSpacing/>
    </w:pPr>
    <w:rPr>
      <w:sz w:val="24"/>
    </w:rPr>
  </w:style>
  <w:style w:type="paragraph" w:customStyle="1" w:styleId="Rubrik3">
    <w:name w:val="Rubrik3"/>
    <w:basedOn w:val="Overskrift3"/>
    <w:next w:val="Normal"/>
    <w:rsid w:val="00A243BF"/>
    <w:pPr>
      <w:spacing w:before="290" w:after="0"/>
      <w:contextualSpacing/>
    </w:pPr>
    <w:rPr>
      <w:i/>
      <w:sz w:val="24"/>
    </w:rPr>
  </w:style>
  <w:style w:type="character" w:customStyle="1" w:styleId="Rubrik1Tegn">
    <w:name w:val="Rubrik1 Tegn"/>
    <w:basedOn w:val="Overskrift2Tegn"/>
    <w:link w:val="Rubrik1"/>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rsid w:val="004C5B3D"/>
    <w:pPr>
      <w:numPr>
        <w:numId w:val="10"/>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9"/>
      </w:numPr>
      <w:tabs>
        <w:tab w:val="left" w:pos="284"/>
      </w:tabs>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locked/>
    <w:rPr>
      <w:rFonts w:ascii="Courier New" w:hAnsi="Courier New" w:cs="Courier New" w:hint="cs"/>
      <w:rtl w:val="0"/>
      <w:cs w:val="0"/>
    </w:rPr>
  </w:style>
  <w:style w:type="paragraph" w:customStyle="1" w:styleId="bullet3">
    <w:name w:val="bullet3"/>
    <w:rsid w:val="004C5B3D"/>
    <w:pPr>
      <w:numPr>
        <w:numId w:val="8"/>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59"/>
    <w:rsid w:val="00B21BB9"/>
    <w:pPr>
      <w:spacing w:line="290" w:lineRule="atLeast"/>
    </w:pPr>
    <w:tblPr/>
  </w:style>
  <w:style w:type="paragraph" w:styleId="Billedtekst">
    <w:name w:val="caption"/>
    <w:basedOn w:val="Normal"/>
    <w:next w:val="Normal"/>
    <w:uiPriority w:val="35"/>
    <w:qFormat/>
    <w:rsid w:val="00B21BB9"/>
    <w:rPr>
      <w:b/>
      <w:bCs/>
      <w:sz w:val="20"/>
      <w:szCs w:val="20"/>
    </w:rPr>
  </w:style>
  <w:style w:type="paragraph" w:customStyle="1" w:styleId="Tabeloverskrift">
    <w:name w:val="Tabeloverskrift"/>
    <w:rsid w:val="00FB52F3"/>
    <w:rPr>
      <w:rFonts w:ascii="Palatino Linotype" w:hAnsi="Palatino Linotype" w:hint="cs"/>
      <w:b/>
      <w:sz w:val="22"/>
      <w:szCs w:val="24"/>
    </w:rPr>
  </w:style>
  <w:style w:type="paragraph" w:customStyle="1" w:styleId="Tabelhoved">
    <w:name w:val="Tabel hoved"/>
    <w:basedOn w:val="Normal"/>
    <w:rsid w:val="00B21BB9"/>
  </w:style>
  <w:style w:type="paragraph" w:customStyle="1" w:styleId="Tabelskrift">
    <w:name w:val="Tabel skrift"/>
    <w:basedOn w:val="Normal"/>
    <w:rsid w:val="009F6A3E"/>
    <w:rPr>
      <w:sz w:val="20"/>
    </w:rPr>
  </w:style>
  <w:style w:type="paragraph" w:customStyle="1" w:styleId="Tabel">
    <w:name w:val="Tabel"/>
    <w:basedOn w:val="Normal"/>
    <w:rsid w:val="00B21BB9"/>
  </w:style>
  <w:style w:type="paragraph" w:customStyle="1" w:styleId="Kolonner">
    <w:name w:val="Kolonner"/>
    <w:basedOn w:val="Normal"/>
    <w:rsid w:val="00B21BB9"/>
  </w:style>
  <w:style w:type="paragraph" w:customStyle="1" w:styleId="Faktaboks">
    <w:name w:val="Faktaboks"/>
    <w:rsid w:val="00B21BB9"/>
    <w:rPr>
      <w:rFonts w:ascii="Palatino Linotype" w:hAnsi="Palatino Linotype" w:hint="cs"/>
      <w:i/>
      <w:szCs w:val="24"/>
    </w:rPr>
  </w:style>
  <w:style w:type="table" w:customStyle="1" w:styleId="FRRTabelstart">
    <w:name w:val="FRR Tabel start"/>
    <w:basedOn w:val="Tabel-Gitter"/>
    <w:rsid w:val="00FE2BE4"/>
    <w:rPr>
      <w:rFonts w:ascii="Palatino Linotype" w:hAnsi="Palatino Linotype"/>
    </w:rPr>
    <w:tblPr/>
  </w:style>
  <w:style w:type="table" w:customStyle="1" w:styleId="FB">
    <w:name w:val="FB"/>
    <w:basedOn w:val="FRRTabelstart"/>
    <w:rsid w:val="001314E3"/>
    <w:tblPr/>
  </w:style>
  <w:style w:type="table" w:customStyle="1" w:styleId="FRRrasterhoved">
    <w:name w:val="FRR rasterhoved"/>
    <w:basedOn w:val="FRRTabelstart"/>
    <w:next w:val="FRRrasterhoved0"/>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rsid w:val="00616387"/>
    <w:tblPr/>
  </w:style>
  <w:style w:type="paragraph" w:customStyle="1" w:styleId="Afsnit">
    <w:name w:val="Afsnit"/>
    <w:basedOn w:val="Normal"/>
    <w:rsid w:val="008A0082"/>
    <w:pPr>
      <w:ind w:firstLine="284"/>
    </w:pPr>
    <w:rPr>
      <w:lang w:val="en-GB"/>
    </w:rPr>
  </w:style>
  <w:style w:type="paragraph" w:customStyle="1" w:styleId="Billedtekst0">
    <w:name w:val="Billed tekst"/>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rsid w:val="00DE1292"/>
    <w:pPr>
      <w:spacing w:before="360" w:line="240" w:lineRule="auto"/>
    </w:pPr>
    <w:rPr>
      <w:rFonts w:ascii="Verdana" w:hAnsi="Verdana"/>
      <w:b/>
      <w:bCs/>
      <w:sz w:val="18"/>
    </w:rPr>
  </w:style>
  <w:style w:type="paragraph" w:customStyle="1" w:styleId="3FRRCelleoverskrift">
    <w:name w:val="3. FRR Celleoverskrift"/>
    <w:basedOn w:val="Normal"/>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rsid w:val="00DE1292"/>
    <w:rPr>
      <w:sz w:val="16"/>
    </w:rPr>
  </w:style>
  <w:style w:type="paragraph" w:customStyle="1" w:styleId="5FRRmanCelletekst">
    <w:name w:val="5. FRRman Celletekst"/>
    <w:basedOn w:val="Normal"/>
    <w:rsid w:val="00DE1292"/>
    <w:pPr>
      <w:spacing w:before="120" w:line="240" w:lineRule="auto"/>
    </w:pPr>
    <w:rPr>
      <w:rFonts w:ascii="Verdana" w:hAnsi="Verdana"/>
      <w:sz w:val="16"/>
    </w:rPr>
  </w:style>
  <w:style w:type="paragraph" w:customStyle="1" w:styleId="6FRRmangodkendtceller">
    <w:name w:val="6. FRRman godkendtceller"/>
    <w:basedOn w:val="5FRRmanCelletekst"/>
    <w:rsid w:val="00DE1292"/>
    <w:pPr>
      <w:spacing w:after="40"/>
    </w:pPr>
    <w:rPr>
      <w:b/>
      <w:bCs/>
      <w:sz w:val="12"/>
    </w:rPr>
  </w:style>
  <w:style w:type="paragraph" w:styleId="Listeafsnit">
    <w:name w:val="List Paragraph"/>
    <w:basedOn w:val="Normal"/>
    <w:uiPriority w:val="34"/>
    <w:qFormat/>
    <w:rsid w:val="00A47EA5"/>
    <w:pPr>
      <w:ind w:left="1304"/>
    </w:pPr>
  </w:style>
  <w:style w:type="paragraph" w:styleId="Slutnotetekst">
    <w:name w:val="endnote text"/>
    <w:basedOn w:val="Normal"/>
    <w:link w:val="SlutnotetekstTegn"/>
    <w:uiPriority w:val="99"/>
    <w:unhideWhenUsed/>
    <w:rsid w:val="007A27DD"/>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7A27DD"/>
  </w:style>
  <w:style w:type="character" w:styleId="Slutnotehenvisning">
    <w:name w:val="endnote reference"/>
    <w:uiPriority w:val="99"/>
    <w:semiHidden/>
    <w:unhideWhenUsed/>
    <w:rsid w:val="007A27DD"/>
    <w:rPr>
      <w:vertAlign w:val="superscript"/>
    </w:rPr>
  </w:style>
  <w:style w:type="paragraph" w:styleId="Korrektur">
    <w:name w:val="Revision"/>
    <w:hidden/>
    <w:uiPriority w:val="99"/>
    <w:semiHidden/>
    <w:rsid w:val="000B68E5"/>
    <w:rPr>
      <w:rFonts w:ascii="Palatino Linotype" w:hAnsi="Palatino Linotype" w:hint="cs"/>
      <w:sz w:val="22"/>
      <w:szCs w:val="24"/>
    </w:rPr>
  </w:style>
  <w:style w:type="paragraph" w:styleId="Fodnotetekst">
    <w:name w:val="footnote text"/>
    <w:basedOn w:val="Normal"/>
    <w:link w:val="FodnotetekstTegn"/>
    <w:uiPriority w:val="99"/>
    <w:semiHidden/>
    <w:unhideWhenUsed/>
    <w:rsid w:val="000A14F2"/>
    <w:pPr>
      <w:spacing w:line="240" w:lineRule="auto"/>
    </w:pPr>
    <w:rPr>
      <w:rFonts w:ascii="Arial" w:eastAsiaTheme="minorHAnsi" w:hAnsi="Arial" w:cstheme="minorBidi" w:hint="default"/>
      <w:sz w:val="20"/>
      <w:szCs w:val="20"/>
      <w:lang w:val="en-US" w:eastAsia="en-US"/>
    </w:rPr>
  </w:style>
  <w:style w:type="character" w:customStyle="1" w:styleId="FodnotetekstTegn">
    <w:name w:val="Fodnotetekst Tegn"/>
    <w:basedOn w:val="Standardskrifttypeiafsnit"/>
    <w:link w:val="Fodnotetekst"/>
    <w:uiPriority w:val="99"/>
    <w:semiHidden/>
    <w:rsid w:val="000A14F2"/>
    <w:rPr>
      <w:rFonts w:ascii="Arial" w:eastAsiaTheme="minorHAnsi" w:hAnsi="Arial" w:cstheme="minorBidi"/>
      <w:lang w:val="en-US" w:eastAsia="en-US"/>
    </w:rPr>
  </w:style>
  <w:style w:type="character" w:styleId="Fodnotehenvisning">
    <w:name w:val="footnote reference"/>
    <w:basedOn w:val="Standardskrifttypeiafsnit"/>
    <w:uiPriority w:val="99"/>
    <w:semiHidden/>
    <w:unhideWhenUsed/>
    <w:rsid w:val="000A1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612B00225CDB4C93F6406E6B67AD3A" ma:contentTypeVersion="10" ma:contentTypeDescription="Opret et nyt dokument." ma:contentTypeScope="" ma:versionID="f8027c149575a8b6ac61afd082bb1683">
  <xsd:schema xmlns:xsd="http://www.w3.org/2001/XMLSchema" xmlns:xs="http://www.w3.org/2001/XMLSchema" xmlns:p="http://schemas.microsoft.com/office/2006/metadata/properties" xmlns:ns2="4f2a690f-94e0-432c-9ff9-f31559f8a0ea" xmlns:ns3="1e6c6fd6-7aae-49f0-921a-db7a2833ab47" targetNamespace="http://schemas.microsoft.com/office/2006/metadata/properties" ma:root="true" ma:fieldsID="2532251cb3d991f821262dad192d4623" ns2:_="" ns3:_="">
    <xsd:import namespace="4f2a690f-94e0-432c-9ff9-f31559f8a0ea"/>
    <xsd:import namespace="1e6c6fd6-7aae-49f0-921a-db7a2833ab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a690f-94e0-432c-9ff9-f31559f8a0e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c6fd6-7aae-49f0-921a-db7a2833ab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f2a690f-94e0-432c-9ff9-f31559f8a0ea">
      <UserInfo>
        <DisplayName/>
        <AccountId xsi:nil="true"/>
        <AccountType/>
      </UserInfo>
    </SharedWithUsers>
  </documentManagement>
</p:properties>
</file>

<file path=customXml/itemProps1.xml><?xml version="1.0" encoding="utf-8"?>
<ds:datastoreItem xmlns:ds="http://schemas.openxmlformats.org/officeDocument/2006/customXml" ds:itemID="{2749E1A2-DB19-40CC-B962-4B99AB1CB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a690f-94e0-432c-9ff9-f31559f8a0ea"/>
    <ds:schemaRef ds:uri="1e6c6fd6-7aae-49f0-921a-db7a2833a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68F18-A97B-4A79-B37B-8E82C71073C0}">
  <ds:schemaRefs>
    <ds:schemaRef ds:uri="http://schemas.microsoft.com/sharepoint/v3/contenttype/forms"/>
  </ds:schemaRefs>
</ds:datastoreItem>
</file>

<file path=customXml/itemProps3.xml><?xml version="1.0" encoding="utf-8"?>
<ds:datastoreItem xmlns:ds="http://schemas.openxmlformats.org/officeDocument/2006/customXml" ds:itemID="{ACAED3D0-D66F-4E40-AEA0-3C74BCAC95E8}">
  <ds:schemaRefs>
    <ds:schemaRef ds:uri="http://schemas.microsoft.com/office/2006/metadata/properties"/>
    <ds:schemaRef ds:uri="http://schemas.microsoft.com/office/infopath/2007/PartnerControls"/>
    <ds:schemaRef ds:uri="4f2a690f-94e0-432c-9ff9-f31559f8a0ea"/>
  </ds:schemaRefs>
</ds:datastoreItem>
</file>

<file path=docProps/app.xml><?xml version="1.0" encoding="utf-8"?>
<Properties xmlns="http://schemas.openxmlformats.org/officeDocument/2006/extended-properties" xmlns:vt="http://schemas.openxmlformats.org/officeDocument/2006/docPropsVTypes">
  <Template>FRR</Template>
  <TotalTime>41</TotalTime>
  <Pages>4</Pages>
  <Words>1171</Words>
  <Characters>7146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FSR - danske revisorer</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Frølich Kristensen</dc:creator>
  <cp:keywords/>
  <dc:description/>
  <cp:lastModifiedBy>Kasper Frølich Kristensen</cp:lastModifiedBy>
  <cp:revision>4</cp:revision>
  <cp:lastPrinted>2024-01-17T09:23:00Z</cp:lastPrinted>
  <dcterms:created xsi:type="dcterms:W3CDTF">2022-01-31T14:34:00Z</dcterms:created>
  <dcterms:modified xsi:type="dcterms:W3CDTF">2024-12-10T14:18:00Z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0x010100D9612B00225CDB4C93F6406E6B67AD3A</vt:lpwstr>
  </property>
  <property fmtid="{D5CDD505-2E9C-101B-9397-08002B2CF9AE}" pid="3" name="Order">
    <vt:r8>234900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